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913EE9" w:rsidP="00C51035">
      <w:pPr>
        <w:rPr>
          <w:b/>
          <w:bCs/>
        </w:rPr>
      </w:pPr>
      <w:bookmarkStart w:id="0" w:name="_GoBack"/>
      <w:bookmarkEnd w:id="0"/>
      <w:r>
        <w:rPr>
          <w:b/>
          <w:bCs/>
        </w:rPr>
        <w:t xml:space="preserve">  </w:t>
      </w:r>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10206" w:type="dxa"/>
        <w:tblLook w:val="01E0" w:firstRow="1" w:lastRow="1" w:firstColumn="1" w:lastColumn="1" w:noHBand="0" w:noVBand="0"/>
      </w:tblPr>
      <w:tblGrid>
        <w:gridCol w:w="10206"/>
      </w:tblGrid>
      <w:tr w:rsidR="00C010AE" w:rsidRPr="00607E86" w:rsidTr="003B7E6C">
        <w:tc>
          <w:tcPr>
            <w:tcW w:w="10206" w:type="dxa"/>
          </w:tcPr>
          <w:p w:rsidR="00733198" w:rsidRDefault="00733198" w:rsidP="003B7E6C">
            <w:pPr>
              <w:jc w:val="right"/>
            </w:pPr>
          </w:p>
          <w:p w:rsidR="002529F0" w:rsidRDefault="002529F0" w:rsidP="003B7E6C">
            <w:pPr>
              <w:jc w:val="right"/>
            </w:pPr>
          </w:p>
          <w:p w:rsidR="00666AFA" w:rsidRDefault="00666AFA" w:rsidP="003B7E6C">
            <w:pPr>
              <w:jc w:val="right"/>
            </w:pPr>
          </w:p>
          <w:p w:rsidR="00666AFA" w:rsidRDefault="00666AFA" w:rsidP="003B7E6C">
            <w:pPr>
              <w:jc w:val="right"/>
            </w:pPr>
          </w:p>
          <w:p w:rsidR="00666AFA" w:rsidRDefault="00666AFA" w:rsidP="003B7E6C">
            <w:pPr>
              <w:jc w:val="right"/>
            </w:pPr>
          </w:p>
          <w:p w:rsidR="00666AFA" w:rsidRDefault="00666AFA" w:rsidP="003B7E6C">
            <w:pPr>
              <w:jc w:val="right"/>
            </w:pPr>
          </w:p>
          <w:p w:rsidR="00666AFA" w:rsidRDefault="00666AFA" w:rsidP="003B7E6C">
            <w:pPr>
              <w:jc w:val="right"/>
            </w:pPr>
          </w:p>
          <w:p w:rsidR="00666AFA" w:rsidRDefault="00666AFA" w:rsidP="003B7E6C">
            <w:pPr>
              <w:jc w:val="right"/>
            </w:pPr>
          </w:p>
          <w:p w:rsidR="00666AFA" w:rsidRDefault="00666AFA" w:rsidP="003B7E6C">
            <w:pPr>
              <w:jc w:val="right"/>
            </w:pPr>
          </w:p>
          <w:p w:rsidR="00666AFA" w:rsidRDefault="00666AFA" w:rsidP="003B7E6C">
            <w:pPr>
              <w:jc w:val="right"/>
            </w:pPr>
          </w:p>
          <w:p w:rsidR="00666AFA" w:rsidRDefault="00666AFA" w:rsidP="003B7E6C">
            <w:pPr>
              <w:jc w:val="right"/>
            </w:pPr>
          </w:p>
          <w:p w:rsidR="00666AFA" w:rsidRDefault="00666AFA" w:rsidP="003B7E6C">
            <w:pPr>
              <w:jc w:val="right"/>
            </w:pPr>
          </w:p>
          <w:p w:rsidR="00666AFA" w:rsidRDefault="00666AFA" w:rsidP="003B7E6C">
            <w:pPr>
              <w:jc w:val="right"/>
            </w:pPr>
          </w:p>
          <w:p w:rsidR="00666AFA" w:rsidRDefault="00666AFA" w:rsidP="003B7E6C">
            <w:pPr>
              <w:jc w:val="right"/>
            </w:pPr>
          </w:p>
          <w:p w:rsidR="00666AFA" w:rsidRDefault="00666AFA" w:rsidP="003B7E6C">
            <w:pPr>
              <w:jc w:val="right"/>
            </w:pPr>
          </w:p>
          <w:p w:rsidR="002529F0" w:rsidRDefault="002529F0" w:rsidP="003B7E6C">
            <w:pPr>
              <w:jc w:val="right"/>
            </w:pPr>
          </w:p>
          <w:p w:rsidR="002529F0" w:rsidRDefault="002529F0" w:rsidP="003B7E6C">
            <w:pPr>
              <w:jc w:val="right"/>
            </w:pPr>
          </w:p>
          <w:p w:rsidR="001F780C" w:rsidRPr="00607E86" w:rsidRDefault="001F780C" w:rsidP="001F780C">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D43AC0" w:rsidRDefault="00341A9D" w:rsidP="00FB047F">
      <w:pPr>
        <w:ind w:firstLine="431"/>
        <w:jc w:val="center"/>
        <w:rPr>
          <w:sz w:val="26"/>
          <w:szCs w:val="26"/>
        </w:rPr>
      </w:pPr>
      <w:r w:rsidRPr="00D43AC0">
        <w:rPr>
          <w:sz w:val="26"/>
          <w:szCs w:val="26"/>
        </w:rPr>
        <w:t xml:space="preserve">на </w:t>
      </w:r>
      <w:r w:rsidR="00D43AC0" w:rsidRPr="00D43AC0">
        <w:rPr>
          <w:sz w:val="26"/>
          <w:szCs w:val="26"/>
        </w:rPr>
        <w:t>выполнение</w:t>
      </w:r>
      <w:r w:rsidR="00FB047F" w:rsidRPr="00FB047F">
        <w:rPr>
          <w:sz w:val="26"/>
          <w:szCs w:val="26"/>
        </w:rPr>
        <w:t xml:space="preserve"> работ по строительству сетей по технологии PON в Республике Башкортостан – этап 3</w:t>
      </w:r>
    </w:p>
    <w:p w:rsidR="00341A9D" w:rsidRPr="0004582B" w:rsidRDefault="00341A9D" w:rsidP="00341A9D">
      <w:pPr>
        <w:jc w:val="center"/>
        <w:rPr>
          <w:sz w:val="26"/>
          <w:szCs w:val="26"/>
        </w:rPr>
      </w:pP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666AFA">
        <w:rPr>
          <w:iCs/>
        </w:rPr>
        <w:t>18</w:t>
      </w:r>
      <w:r w:rsidRPr="00F84878">
        <w:rPr>
          <w:iCs/>
        </w:rPr>
        <w:t xml:space="preserve">» </w:t>
      </w:r>
      <w:r w:rsidR="00FB047F">
        <w:rPr>
          <w:iCs/>
        </w:rPr>
        <w:t>сентября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w:t>
        </w:r>
        <w:proofErr w:type="spellStart"/>
        <w:r w:rsidRPr="00EB676A">
          <w:rPr>
            <w:rStyle w:val="a9"/>
            <w:bCs/>
            <w:iCs/>
          </w:rPr>
          <w:t>ru</w:t>
        </w:r>
        <w:proofErr w:type="spellEnd"/>
      </w:hyperlink>
    </w:p>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C51035" w:rsidRDefault="00C51035"/>
    <w:p w:rsidR="00C51035" w:rsidRDefault="00C51035"/>
    <w:p w:rsidR="00341A9D" w:rsidRDefault="00341A9D"/>
    <w:p w:rsidR="00341A9D" w:rsidRPr="00341A9D" w:rsidRDefault="00341A9D" w:rsidP="00341A9D">
      <w:pPr>
        <w:jc w:val="center"/>
        <w:rPr>
          <w:b/>
        </w:rPr>
      </w:pPr>
      <w:r w:rsidRPr="00341A9D">
        <w:rPr>
          <w:b/>
        </w:rPr>
        <w:t>201</w:t>
      </w:r>
      <w:r w:rsidR="00212640">
        <w:rPr>
          <w:b/>
        </w:rPr>
        <w:t>7</w:t>
      </w:r>
    </w:p>
    <w:p w:rsidR="008F16B7" w:rsidRDefault="008F16B7" w:rsidP="00341A9D">
      <w:pPr>
        <w:pStyle w:val="13"/>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FB047F" w:rsidRPr="00FB047F">
        <w:t xml:space="preserve">на выполнение работ по строительству сетей по технологии PON в Республике Башкортостан – этап 3 </w:t>
      </w:r>
      <w:r w:rsidRPr="00FE020C">
        <w:t>(далее по тексту</w:t>
      </w:r>
      <w:r w:rsidRPr="00212640">
        <w:t xml:space="preserve">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220C5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FB047F" w:rsidRPr="00436C83" w:rsidRDefault="00FB047F" w:rsidP="00FB047F">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FB047F" w:rsidRPr="00436C83" w:rsidRDefault="00FB047F" w:rsidP="00FB047F">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FB047F" w:rsidRDefault="00FB047F" w:rsidP="00341A9D">
            <w:pPr>
              <w:pStyle w:val="Default"/>
              <w:jc w:val="both"/>
              <w:rPr>
                <w:bC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0C55" w:rsidRDefault="00220C55" w:rsidP="00220C55">
            <w:pPr>
              <w:pStyle w:val="Default"/>
              <w:jc w:val="both"/>
            </w:pPr>
            <w:r>
              <w:t xml:space="preserve">ФИО </w:t>
            </w:r>
            <w:proofErr w:type="spellStart"/>
            <w:r>
              <w:t>Хайретдинов</w:t>
            </w:r>
            <w:proofErr w:type="spellEnd"/>
            <w:r>
              <w:t xml:space="preserve"> Артур Рашидович</w:t>
            </w:r>
          </w:p>
          <w:p w:rsidR="00341A9D" w:rsidRDefault="00CA58E1" w:rsidP="00220C55">
            <w:pPr>
              <w:pStyle w:val="Default"/>
              <w:jc w:val="both"/>
            </w:pPr>
            <w:r w:rsidRPr="00220C55">
              <w:t xml:space="preserve"> </w:t>
            </w:r>
            <w:r w:rsidR="00220C55" w:rsidRPr="00E53D46">
              <w:rPr>
                <w:bCs/>
              </w:rPr>
              <w:t>тел</w:t>
            </w:r>
            <w:r w:rsidR="00220C55" w:rsidRPr="00220C55">
              <w:rPr>
                <w:bCs/>
              </w:rPr>
              <w:t xml:space="preserve">. + 7 (347) 221-54-26, </w:t>
            </w:r>
            <w:r w:rsidR="00220C55" w:rsidRPr="00E53D46">
              <w:rPr>
                <w:bCs/>
                <w:lang w:val="en-US"/>
              </w:rPr>
              <w:t>e</w:t>
            </w:r>
            <w:r w:rsidR="00220C55" w:rsidRPr="00220C55">
              <w:rPr>
                <w:bCs/>
              </w:rPr>
              <w:t>-</w:t>
            </w:r>
            <w:r w:rsidR="00220C55" w:rsidRPr="00E53D46">
              <w:rPr>
                <w:bCs/>
                <w:lang w:val="en-US"/>
              </w:rPr>
              <w:t>mail</w:t>
            </w:r>
            <w:r w:rsidR="00220C55" w:rsidRPr="00220C55">
              <w:rPr>
                <w:bCs/>
              </w:rPr>
              <w:t>:</w:t>
            </w:r>
            <w:r w:rsidR="00220C55" w:rsidRPr="00220C55">
              <w:rPr>
                <w:rFonts w:eastAsia="Times New Roman"/>
                <w:color w:val="777777"/>
                <w:lang w:eastAsia="ru-RU"/>
              </w:rPr>
              <w:t xml:space="preserve"> </w:t>
            </w:r>
            <w:hyperlink r:id="rId15" w:history="1">
              <w:r w:rsidR="00220C55" w:rsidRPr="00220C55">
                <w:rPr>
                  <w:rStyle w:val="a9"/>
                  <w:lang w:val="en-US"/>
                </w:rPr>
                <w:t>a</w:t>
              </w:r>
              <w:r w:rsidR="00220C55" w:rsidRPr="00220C55">
                <w:rPr>
                  <w:rStyle w:val="a9"/>
                </w:rPr>
                <w:t>.</w:t>
              </w:r>
              <w:r w:rsidR="00220C55" w:rsidRPr="00220C55">
                <w:rPr>
                  <w:rStyle w:val="a9"/>
                  <w:lang w:val="en-US"/>
                </w:rPr>
                <w:t>hajretdinov</w:t>
              </w:r>
              <w:r w:rsidR="00220C55" w:rsidRPr="00220C55">
                <w:rPr>
                  <w:rStyle w:val="a9"/>
                </w:rPr>
                <w:t>@</w:t>
              </w:r>
              <w:r w:rsidR="00220C55" w:rsidRPr="00220C55">
                <w:rPr>
                  <w:rStyle w:val="a9"/>
                  <w:lang w:val="en-US"/>
                </w:rPr>
                <w:t>bashtel</w:t>
              </w:r>
              <w:r w:rsidR="00220C55" w:rsidRPr="00220C55">
                <w:rPr>
                  <w:rStyle w:val="a9"/>
                </w:rPr>
                <w:t>.</w:t>
              </w:r>
              <w:proofErr w:type="spellStart"/>
              <w:r w:rsidR="00220C55" w:rsidRPr="00220C55">
                <w:rPr>
                  <w:rStyle w:val="a9"/>
                  <w:lang w:val="en-US"/>
                </w:rPr>
                <w:t>ru</w:t>
              </w:r>
              <w:proofErr w:type="spellEnd"/>
            </w:hyperlink>
            <w:r w:rsidR="00220C55" w:rsidRPr="00220C55">
              <w:t xml:space="preserve">  </w:t>
            </w:r>
          </w:p>
          <w:p w:rsidR="008D7CA1" w:rsidRPr="008F207C" w:rsidRDefault="008D7CA1" w:rsidP="008D7CA1">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8D7CA1" w:rsidRPr="007F1D6C" w:rsidRDefault="008D7CA1" w:rsidP="008D7CA1">
            <w:pPr>
              <w:pStyle w:val="Default"/>
              <w:jc w:val="both"/>
            </w:pPr>
            <w:r w:rsidRPr="00E53D46">
              <w:rPr>
                <w:bCs/>
              </w:rPr>
              <w:t>тел</w:t>
            </w:r>
            <w:r w:rsidRPr="007F1D6C">
              <w:rPr>
                <w:bCs/>
              </w:rPr>
              <w:t xml:space="preserve">. + 7 (347) 221-53-39, </w:t>
            </w:r>
            <w:r w:rsidRPr="00E53D46">
              <w:rPr>
                <w:bCs/>
                <w:lang w:val="en-US"/>
              </w:rPr>
              <w:t>e</w:t>
            </w:r>
            <w:r w:rsidRPr="007F1D6C">
              <w:rPr>
                <w:bCs/>
              </w:rPr>
              <w:t>-</w:t>
            </w:r>
            <w:r w:rsidRPr="00E53D46">
              <w:rPr>
                <w:bCs/>
                <w:lang w:val="en-US"/>
              </w:rPr>
              <w:t>mail</w:t>
            </w:r>
            <w:r w:rsidRPr="007F1D6C">
              <w:rPr>
                <w:bCs/>
              </w:rPr>
              <w:t>:</w:t>
            </w:r>
            <w:r w:rsidRPr="007F1D6C">
              <w:rPr>
                <w:rFonts w:eastAsia="Times New Roman"/>
                <w:color w:val="777777"/>
                <w:lang w:eastAsia="ru-RU"/>
              </w:rPr>
              <w:t xml:space="preserve"> </w:t>
            </w:r>
            <w:hyperlink r:id="rId16" w:history="1">
              <w:r w:rsidRPr="00220C55">
                <w:rPr>
                  <w:rStyle w:val="a9"/>
                  <w:lang w:val="en-US"/>
                </w:rPr>
                <w:t>a</w:t>
              </w:r>
              <w:r w:rsidRPr="007F1D6C">
                <w:rPr>
                  <w:rStyle w:val="a9"/>
                </w:rPr>
                <w:t>.</w:t>
              </w:r>
              <w:r w:rsidRPr="00220C55">
                <w:rPr>
                  <w:rStyle w:val="a9"/>
                  <w:lang w:val="en-US"/>
                </w:rPr>
                <w:t>kamaldinov</w:t>
              </w:r>
              <w:r w:rsidRPr="007F1D6C">
                <w:rPr>
                  <w:rStyle w:val="a9"/>
                </w:rPr>
                <w:t>@</w:t>
              </w:r>
              <w:r w:rsidRPr="00220C55">
                <w:rPr>
                  <w:rStyle w:val="a9"/>
                  <w:lang w:val="en-US"/>
                </w:rPr>
                <w:t>bashtel</w:t>
              </w:r>
              <w:r w:rsidRPr="007F1D6C">
                <w:rPr>
                  <w:rStyle w:val="a9"/>
                </w:rPr>
                <w:t>.</w:t>
              </w:r>
              <w:proofErr w:type="spellStart"/>
              <w:r w:rsidRPr="00220C55">
                <w:rPr>
                  <w:rStyle w:val="a9"/>
                  <w:lang w:val="en-US"/>
                </w:rPr>
                <w:t>ru</w:t>
              </w:r>
              <w:proofErr w:type="spellEnd"/>
            </w:hyperlink>
            <w:r w:rsidRPr="007F1D6C">
              <w:t xml:space="preserve"> </w:t>
            </w:r>
          </w:p>
          <w:p w:rsidR="008D7CA1" w:rsidRPr="00220C55" w:rsidRDefault="008D7CA1" w:rsidP="00220C55">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FE020C">
              <w:rPr>
                <w:iCs/>
              </w:rPr>
              <w:t xml:space="preserve">Право на заключение договора </w:t>
            </w:r>
            <w:r w:rsidR="005739E2" w:rsidRPr="00FE020C">
              <w:t xml:space="preserve">на </w:t>
            </w:r>
            <w:r w:rsidR="008E1549" w:rsidRPr="00FE020C">
              <w:t xml:space="preserve">выполнение </w:t>
            </w:r>
            <w:r w:rsidR="008E1549" w:rsidRPr="008E1549">
              <w:t xml:space="preserve">работ по строительству сетей по технологии PON в Республике Башкортостан – этап </w:t>
            </w:r>
            <w:r w:rsidR="00AC00E7">
              <w:t>3</w:t>
            </w:r>
            <w:r w:rsidR="009A2D5A" w:rsidRPr="00FE020C">
              <w:t xml:space="preserve">.  </w:t>
            </w:r>
          </w:p>
          <w:p w:rsidR="00DE62D6" w:rsidRPr="00FE020C" w:rsidRDefault="00DE62D6" w:rsidP="00E455A3">
            <w:pPr>
              <w:pStyle w:val="Default"/>
              <w:jc w:val="both"/>
              <w:rPr>
                <w:iCs/>
              </w:rPr>
            </w:pPr>
          </w:p>
          <w:p w:rsidR="00341A9D" w:rsidRPr="0000602B" w:rsidRDefault="001334D2" w:rsidP="001334D2">
            <w:pPr>
              <w:autoSpaceDE w:val="0"/>
              <w:autoSpaceDN w:val="0"/>
              <w:adjustRightInd w:val="0"/>
              <w:jc w:val="both"/>
              <w:rPr>
                <w:iCs/>
              </w:rPr>
            </w:pPr>
            <w:r w:rsidRPr="00FE020C">
              <w:t>Перечень</w:t>
            </w:r>
            <w:r w:rsidRPr="00212640">
              <w:t>, с</w:t>
            </w:r>
            <w:r w:rsidR="005F69F2" w:rsidRPr="00212640">
              <w:t xml:space="preserve">остав и объем </w:t>
            </w:r>
            <w:r w:rsidR="007D46BE" w:rsidRPr="00212640">
              <w:t>работ</w:t>
            </w:r>
            <w:r w:rsidR="007D46BE"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7D46BE" w:rsidRPr="0000602B">
              <w:rPr>
                <w:iCs/>
              </w:rPr>
              <w:t>д</w:t>
            </w:r>
            <w:r w:rsidR="007D46BE">
              <w:rPr>
                <w:iCs/>
              </w:rPr>
              <w:t xml:space="preserve">оговора </w:t>
            </w:r>
            <w:r w:rsidR="007D46BE" w:rsidRPr="0000602B">
              <w:rPr>
                <w:iCs/>
              </w:rPr>
              <w:t>(</w:t>
            </w:r>
            <w:hyperlink w:anchor="_РАЗДЕЛ_V._Проект" w:history="1">
              <w:r w:rsidR="005F69F2" w:rsidRPr="0000602B">
                <w:rPr>
                  <w:rStyle w:val="a9"/>
                  <w:iCs/>
                </w:rPr>
                <w:t xml:space="preserve">раздел </w:t>
              </w:r>
              <w:r w:rsidR="005F69F2" w:rsidRPr="0000602B">
                <w:rPr>
                  <w:rStyle w:val="a9"/>
                  <w:iCs/>
                  <w:lang w:val="en-US"/>
                </w:rPr>
                <w:t>V</w:t>
              </w:r>
              <w:r w:rsidR="005F69F2" w:rsidRPr="0000602B">
                <w:rPr>
                  <w:rStyle w:val="a9"/>
                  <w:iCs/>
                </w:rPr>
                <w:t xml:space="preserve"> «Проект договора»</w:t>
              </w:r>
            </w:hyperlink>
            <w:r w:rsidR="005F69F2" w:rsidRPr="0000602B">
              <w:rPr>
                <w:iCs/>
              </w:rPr>
              <w:t xml:space="preserve">) и Техническим </w:t>
            </w:r>
            <w:r w:rsidR="007D46BE" w:rsidRPr="0000602B">
              <w:rPr>
                <w:iCs/>
              </w:rPr>
              <w:t>заданием (</w:t>
            </w:r>
            <w:hyperlink w:anchor="_РАЗДЕЛ_IV._Техническое" w:history="1">
              <w:r w:rsidR="005F69F2" w:rsidRPr="0000602B">
                <w:rPr>
                  <w:rStyle w:val="a9"/>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5A499B">
              <w:fldChar w:fldCharType="begin"/>
            </w:r>
            <w:r w:rsidR="005A499B">
              <w:instrText xml:space="preserve"> HYPERLINK \l "_РАЗДЕЛ_V._Проект" </w:instrText>
            </w:r>
            <w:r w:rsidR="005A499B">
              <w:fldChar w:fldCharType="separate"/>
            </w:r>
            <w:r w:rsidRPr="0000602B">
              <w:rPr>
                <w:rStyle w:val="a9"/>
                <w:iCs/>
              </w:rPr>
              <w:t xml:space="preserve">раздел </w:t>
            </w:r>
            <w:r w:rsidRPr="0000602B">
              <w:rPr>
                <w:rStyle w:val="a9"/>
                <w:iCs/>
                <w:lang w:val="en-US"/>
              </w:rPr>
              <w:t>V</w:t>
            </w:r>
            <w:r w:rsidRPr="0000602B">
              <w:rPr>
                <w:rStyle w:val="a9"/>
                <w:iCs/>
              </w:rPr>
              <w:t xml:space="preserve"> «Проект договора»</w:t>
            </w:r>
            <w:r w:rsidR="005A499B">
              <w:rPr>
                <w:rStyle w:val="a9"/>
                <w:iCs/>
              </w:rPr>
              <w:fldChar w:fldCharType="end"/>
            </w:r>
            <w:r w:rsidR="005F69F2">
              <w:rPr>
                <w:iCs/>
              </w:rPr>
              <w:t xml:space="preserve">) и Техническим заданием </w:t>
            </w:r>
            <w:r w:rsidRPr="0000602B">
              <w:rPr>
                <w:iCs/>
              </w:rPr>
              <w:t>(</w:t>
            </w:r>
            <w:hyperlink w:anchor="_РАЗДЕЛ_IV._Техническое" w:history="1">
              <w:r w:rsidRPr="0000602B">
                <w:rPr>
                  <w:rStyle w:val="a9"/>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D4E89" w:rsidRPr="0000602B" w:rsidRDefault="006D4E89" w:rsidP="006D4E89">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Pr="007D46BE">
              <w:rPr>
                <w:iCs/>
              </w:rPr>
              <w:t>118 000 000</w:t>
            </w:r>
            <w:r>
              <w:rPr>
                <w:iCs/>
              </w:rPr>
              <w:t>,00 рублей</w:t>
            </w:r>
            <w:r w:rsidRPr="0000602B">
              <w:rPr>
                <w:iCs/>
              </w:rPr>
              <w:t xml:space="preserve"> (</w:t>
            </w:r>
            <w:r>
              <w:rPr>
                <w:iCs/>
              </w:rPr>
              <w:t>Сто восемнадцать миллионов рублей 00 копеек)</w:t>
            </w:r>
            <w:r w:rsidRPr="0000602B">
              <w:rPr>
                <w:iCs/>
              </w:rPr>
              <w:t xml:space="preserve">, в том числе сумма НДС (18%) </w:t>
            </w:r>
            <w:r>
              <w:rPr>
                <w:iCs/>
              </w:rPr>
              <w:t>18 000 000,</w:t>
            </w:r>
            <w:r w:rsidR="00DE62D6">
              <w:rPr>
                <w:iCs/>
              </w:rPr>
              <w:t>00</w:t>
            </w:r>
            <w:r w:rsidR="00DE62D6" w:rsidRPr="0000602B">
              <w:rPr>
                <w:iCs/>
              </w:rPr>
              <w:t xml:space="preserve"> рублей</w:t>
            </w:r>
            <w:r w:rsidRPr="0000602B">
              <w:rPr>
                <w:iCs/>
              </w:rPr>
              <w:t>.</w:t>
            </w:r>
          </w:p>
          <w:p w:rsidR="006D4E89" w:rsidRPr="0000602B" w:rsidRDefault="006D4E89" w:rsidP="006D4E89">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 xml:space="preserve">100 000 000,00 рублей (Сто миллионов </w:t>
            </w:r>
            <w:r w:rsidRPr="0000602B">
              <w:rPr>
                <w:iCs/>
              </w:rPr>
              <w:t>рублей</w:t>
            </w:r>
            <w:r>
              <w:rPr>
                <w:iCs/>
              </w:rPr>
              <w:t>)</w:t>
            </w:r>
            <w:r w:rsidRPr="0000602B">
              <w:rPr>
                <w:iCs/>
              </w:rPr>
              <w:t xml:space="preserve"> без </w:t>
            </w:r>
            <w:r>
              <w:rPr>
                <w:iCs/>
              </w:rPr>
              <w:t xml:space="preserve">учета </w:t>
            </w:r>
            <w:r w:rsidRPr="0000602B">
              <w:rPr>
                <w:iCs/>
              </w:rPr>
              <w:t>НДС.</w:t>
            </w:r>
          </w:p>
          <w:p w:rsidR="00341A9D" w:rsidRPr="0000602B" w:rsidRDefault="00341A9D" w:rsidP="00E455A3">
            <w:pPr>
              <w:pStyle w:val="Default"/>
              <w:jc w:val="both"/>
              <w:rPr>
                <w:i/>
                <w:iCs/>
                <w:color w:val="FF0000"/>
              </w:rPr>
            </w:pP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AC00E7" w:rsidRPr="00922226">
              <w:rPr>
                <w:iCs/>
              </w:rPr>
              <w:t xml:space="preserve">площадки:  </w:t>
            </w:r>
            <w:r w:rsidRPr="00922226">
              <w:rPr>
                <w:iCs/>
              </w:rPr>
              <w:t xml:space="preserve">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547616">
              <w:rPr>
                <w:iCs/>
              </w:rPr>
              <w:t>1</w:t>
            </w:r>
            <w:r w:rsidR="00B822AB">
              <w:rPr>
                <w:iCs/>
              </w:rPr>
              <w:t>8</w:t>
            </w:r>
            <w:r w:rsidRPr="00922226">
              <w:rPr>
                <w:iCs/>
              </w:rPr>
              <w:t xml:space="preserve">» </w:t>
            </w:r>
            <w:r w:rsidR="00AC00E7">
              <w:rPr>
                <w:iCs/>
              </w:rPr>
              <w:t>сентября</w:t>
            </w:r>
            <w:r w:rsidRPr="00922226">
              <w:rPr>
                <w:iCs/>
              </w:rPr>
              <w:t xml:space="preserve"> 201</w:t>
            </w:r>
            <w:r w:rsidR="00EC5B2D">
              <w:rPr>
                <w:iCs/>
              </w:rPr>
              <w:t>7</w:t>
            </w:r>
            <w:r w:rsidRPr="00922226">
              <w:rPr>
                <w:iCs/>
              </w:rPr>
              <w:t xml:space="preserve"> года 1</w:t>
            </w:r>
            <w:r w:rsidR="00666AFA">
              <w:rPr>
                <w:iCs/>
              </w:rPr>
              <w:t>7</w:t>
            </w:r>
            <w:r w:rsidRPr="00922226">
              <w:rPr>
                <w:iCs/>
              </w:rPr>
              <w:t>:00 часов (время московское)</w:t>
            </w:r>
            <w:r w:rsidRPr="00922226">
              <w:t xml:space="preserve"> </w:t>
            </w:r>
            <w:r w:rsidR="00AC00E7" w:rsidRPr="00922226">
              <w:t>Если в</w:t>
            </w:r>
            <w:r w:rsidRPr="00922226">
              <w:t xml:space="preserve"> ЕИС возникли технические или иные неполадки, блокирующие доступ к ЕИС </w:t>
            </w:r>
            <w:r w:rsidR="00AC00E7"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B822AB">
            <w:pPr>
              <w:pStyle w:val="Default"/>
              <w:jc w:val="both"/>
              <w:rPr>
                <w:iCs/>
              </w:rPr>
            </w:pPr>
            <w:r w:rsidRPr="00D52224">
              <w:rPr>
                <w:rFonts w:eastAsia="Times New Roman"/>
              </w:rPr>
              <w:t>«</w:t>
            </w:r>
            <w:r w:rsidR="00DE62D6">
              <w:rPr>
                <w:rFonts w:eastAsia="Times New Roman"/>
              </w:rPr>
              <w:t>0</w:t>
            </w:r>
            <w:r w:rsidR="00B822AB">
              <w:rPr>
                <w:rFonts w:eastAsia="Times New Roman"/>
              </w:rPr>
              <w:t>3</w:t>
            </w:r>
            <w:r w:rsidRPr="00D52224">
              <w:rPr>
                <w:rFonts w:eastAsia="Times New Roman"/>
              </w:rPr>
              <w:t xml:space="preserve">» </w:t>
            </w:r>
            <w:r w:rsidR="00DE62D6">
              <w:rPr>
                <w:rFonts w:eastAsia="Times New Roman"/>
              </w:rPr>
              <w:t>ок</w:t>
            </w:r>
            <w:r w:rsidR="00AC00E7">
              <w:rPr>
                <w:rFonts w:eastAsia="Times New Roman"/>
              </w:rPr>
              <w:t>тября</w:t>
            </w:r>
            <w:r w:rsidRPr="00D52224">
              <w:rPr>
                <w:rFonts w:eastAsia="Times New Roman"/>
              </w:rPr>
              <w:t xml:space="preserve"> 20</w:t>
            </w:r>
            <w:r>
              <w:rPr>
                <w:rFonts w:eastAsia="Times New Roman"/>
              </w:rPr>
              <w:t xml:space="preserve">17 года </w:t>
            </w:r>
            <w:r w:rsidR="00144054">
              <w:rPr>
                <w:rFonts w:eastAsia="Times New Roman"/>
              </w:rPr>
              <w:t>1</w:t>
            </w:r>
            <w:r w:rsidR="00AC00E7">
              <w:rPr>
                <w:rFonts w:eastAsia="Times New Roman"/>
              </w:rPr>
              <w:t>2</w:t>
            </w:r>
            <w:r>
              <w:rPr>
                <w:rFonts w:eastAsia="Times New Roman"/>
              </w:rPr>
              <w:t>:00</w:t>
            </w:r>
            <w:r w:rsidR="00AC00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AC00E7" w:rsidP="00B822AB">
            <w:pPr>
              <w:pStyle w:val="Default"/>
              <w:rPr>
                <w:iCs/>
              </w:rPr>
            </w:pPr>
            <w:r w:rsidRPr="00D52224">
              <w:rPr>
                <w:rFonts w:eastAsia="Times New Roman"/>
              </w:rPr>
              <w:t>«</w:t>
            </w:r>
            <w:r w:rsidR="00DE62D6">
              <w:rPr>
                <w:rFonts w:eastAsia="Times New Roman"/>
              </w:rPr>
              <w:t>0</w:t>
            </w:r>
            <w:r w:rsidR="00B822AB">
              <w:rPr>
                <w:rFonts w:eastAsia="Times New Roman"/>
              </w:rPr>
              <w:t>3</w:t>
            </w:r>
            <w:r w:rsidRPr="00D52224">
              <w:rPr>
                <w:rFonts w:eastAsia="Times New Roman"/>
              </w:rPr>
              <w:t xml:space="preserve">» </w:t>
            </w:r>
            <w:r w:rsidR="00DE62D6">
              <w:rPr>
                <w:rFonts w:eastAsia="Times New Roman"/>
              </w:rPr>
              <w:t>ок</w:t>
            </w:r>
            <w:r>
              <w:rPr>
                <w:rFonts w:eastAsia="Times New Roman"/>
              </w:rPr>
              <w:t>тября</w:t>
            </w:r>
            <w:r w:rsidRPr="00D52224">
              <w:rPr>
                <w:rFonts w:eastAsia="Times New Roman"/>
              </w:rPr>
              <w:t xml:space="preserve"> </w:t>
            </w:r>
            <w:r w:rsidR="00EB0525" w:rsidRPr="00922226">
              <w:rPr>
                <w:iCs/>
              </w:rPr>
              <w:t>201</w:t>
            </w:r>
            <w:r w:rsidR="00EC5B2D">
              <w:rPr>
                <w:iCs/>
              </w:rPr>
              <w:t>7</w:t>
            </w:r>
            <w:r w:rsidR="00EB0525" w:rsidRPr="00922226">
              <w:rPr>
                <w:iCs/>
              </w:rPr>
              <w:t xml:space="preserve"> года </w:t>
            </w:r>
            <w:r w:rsidR="00144054">
              <w:rPr>
                <w:iCs/>
              </w:rPr>
              <w:t>1</w:t>
            </w:r>
            <w:r>
              <w:rPr>
                <w:iCs/>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AC00E7">
              <w:t>05</w:t>
            </w:r>
            <w:r w:rsidRPr="00922226">
              <w:t xml:space="preserve">» </w:t>
            </w:r>
            <w:r w:rsidR="006D4E89">
              <w:t>октября</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AC00E7" w:rsidRPr="00922226">
              <w:t>«</w:t>
            </w:r>
            <w:r w:rsidR="00AC00E7">
              <w:t>05</w:t>
            </w:r>
            <w:r w:rsidR="00AC00E7" w:rsidRPr="00922226">
              <w:t xml:space="preserve">» </w:t>
            </w:r>
            <w:r w:rsidR="006D4E89">
              <w:t>окт</w:t>
            </w:r>
            <w:r w:rsidR="00AC00E7">
              <w:t>ября</w:t>
            </w:r>
            <w:r w:rsidR="00AC00E7" w:rsidRPr="00922226">
              <w:rPr>
                <w:iCs/>
              </w:rPr>
              <w:t xml:space="preserve"> </w:t>
            </w:r>
            <w:r w:rsidR="00EC5B2D" w:rsidRPr="00922226">
              <w:rPr>
                <w:iCs/>
              </w:rPr>
              <w:t>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144054">
              <w:t>2</w:t>
            </w:r>
            <w:r w:rsidR="00AC00E7">
              <w:t>6</w:t>
            </w:r>
            <w:r w:rsidRPr="00922226">
              <w:t xml:space="preserve">» </w:t>
            </w:r>
            <w:r w:rsidR="00AC00E7">
              <w:t>октября</w:t>
            </w:r>
            <w:r w:rsidR="00EC5B2D" w:rsidRPr="00922226">
              <w:rPr>
                <w:iCs/>
              </w:rPr>
              <w:t xml:space="preserve"> </w:t>
            </w:r>
            <w:r w:rsidR="00DE62D6" w:rsidRPr="00922226">
              <w:rPr>
                <w:iCs/>
              </w:rPr>
              <w:t>201</w:t>
            </w:r>
            <w:r w:rsidR="00DE62D6">
              <w:rPr>
                <w:iCs/>
              </w:rPr>
              <w:t>7</w:t>
            </w:r>
            <w:r w:rsidR="00DE62D6" w:rsidRPr="00922226">
              <w:t xml:space="preserve"> года</w:t>
            </w:r>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9"/>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9"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20"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5A499B">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5A499B">
        <w:t>3</w:t>
      </w:r>
      <w:r>
        <w:fldChar w:fldCharType="end"/>
      </w:r>
      <w:r w:rsidRPr="00F84878">
        <w:t xml:space="preserve"> </w:t>
      </w:r>
      <w:hyperlink r:id="rId23"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8"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5A499B">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5A499B" w:rsidP="00341A9D">
      <w:pPr>
        <w:ind w:firstLine="567"/>
        <w:jc w:val="both"/>
        <w:rPr>
          <w:iCs/>
        </w:rPr>
      </w:pPr>
      <w:hyperlink r:id="rId29"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30" w:history="1">
        <w:r w:rsidR="00220C55" w:rsidRPr="00BB7984">
          <w:rPr>
            <w:rStyle w:val="a9"/>
            <w:iCs/>
            <w:lang w:val="en-US"/>
          </w:rPr>
          <w:t>www</w:t>
        </w:r>
        <w:r w:rsidR="00220C55" w:rsidRPr="00220C55">
          <w:rPr>
            <w:rStyle w:val="a9"/>
            <w:iCs/>
          </w:rPr>
          <w:t>.</w:t>
        </w:r>
        <w:proofErr w:type="spellStart"/>
        <w:r w:rsidR="00220C55" w:rsidRPr="00BB7984">
          <w:rPr>
            <w:rStyle w:val="a9"/>
            <w:iCs/>
            <w:lang w:val="en-US"/>
          </w:rPr>
          <w:t>bashtel</w:t>
        </w:r>
        <w:proofErr w:type="spellEnd"/>
        <w:r w:rsidR="00220C55" w:rsidRPr="00220C55">
          <w:rPr>
            <w:rStyle w:val="a9"/>
            <w:iCs/>
          </w:rPr>
          <w:t>.</w:t>
        </w:r>
        <w:proofErr w:type="spellStart"/>
        <w:r w:rsidR="00220C55" w:rsidRPr="00BB7984">
          <w:rPr>
            <w:rStyle w:val="a9"/>
            <w:iCs/>
            <w:lang w:val="en-US"/>
          </w:rPr>
          <w:t>ru</w:t>
        </w:r>
        <w:proofErr w:type="spellEnd"/>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8D7CA1"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A160CA">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AC00E7" w:rsidRPr="00436C83" w:rsidRDefault="00AC00E7" w:rsidP="00AC00E7">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AC00E7" w:rsidRPr="00436C83" w:rsidRDefault="00AC00E7" w:rsidP="00AC00E7">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1"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proofErr w:type="spellStart"/>
              <w:r w:rsidRPr="00436C83">
                <w:rPr>
                  <w:rFonts w:eastAsiaTheme="minorHAnsi"/>
                  <w:color w:val="0000FF"/>
                  <w:u w:val="single"/>
                  <w:lang w:val="en-US" w:eastAsia="en-US"/>
                </w:rPr>
                <w:t>ru</w:t>
              </w:r>
              <w:proofErr w:type="spellEnd"/>
            </w:hyperlink>
          </w:p>
          <w:p w:rsidR="00AC00E7" w:rsidRDefault="00AC00E7" w:rsidP="004E1E0B">
            <w:pPr>
              <w:pStyle w:val="Default"/>
              <w:jc w:val="both"/>
              <w:rPr>
                <w:bCs/>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8D7CA1" w:rsidRDefault="008D7CA1" w:rsidP="008D7CA1">
            <w:pPr>
              <w:pStyle w:val="Default"/>
              <w:jc w:val="both"/>
            </w:pPr>
            <w:r>
              <w:t xml:space="preserve">ФИО </w:t>
            </w:r>
            <w:proofErr w:type="spellStart"/>
            <w:r>
              <w:t>Хайретдинов</w:t>
            </w:r>
            <w:proofErr w:type="spellEnd"/>
            <w:r>
              <w:t xml:space="preserve"> Артур Рашидович</w:t>
            </w:r>
          </w:p>
          <w:p w:rsidR="008D7CA1" w:rsidRDefault="008D7CA1" w:rsidP="008D7CA1">
            <w:pPr>
              <w:pStyle w:val="Default"/>
              <w:jc w:val="both"/>
            </w:pPr>
            <w:r w:rsidRPr="00220C55">
              <w:t xml:space="preserve"> </w:t>
            </w:r>
            <w:r w:rsidRPr="00E53D46">
              <w:rPr>
                <w:bCs/>
              </w:rPr>
              <w:t>тел</w:t>
            </w:r>
            <w:r w:rsidRPr="00220C55">
              <w:rPr>
                <w:bCs/>
              </w:rPr>
              <w:t xml:space="preserve">. + 7 (347) 221-54-26, </w:t>
            </w:r>
            <w:r w:rsidRPr="00E53D46">
              <w:rPr>
                <w:bCs/>
                <w:lang w:val="en-US"/>
              </w:rPr>
              <w:t>e</w:t>
            </w:r>
            <w:r w:rsidRPr="00220C55">
              <w:rPr>
                <w:bCs/>
              </w:rPr>
              <w:t>-</w:t>
            </w:r>
            <w:r w:rsidRPr="00E53D46">
              <w:rPr>
                <w:bCs/>
                <w:lang w:val="en-US"/>
              </w:rPr>
              <w:t>mail</w:t>
            </w:r>
            <w:r w:rsidRPr="00220C55">
              <w:rPr>
                <w:bCs/>
              </w:rPr>
              <w:t>:</w:t>
            </w:r>
            <w:r w:rsidRPr="00220C55">
              <w:rPr>
                <w:rFonts w:eastAsia="Times New Roman"/>
                <w:color w:val="777777"/>
                <w:lang w:eastAsia="ru-RU"/>
              </w:rPr>
              <w:t xml:space="preserve"> </w:t>
            </w:r>
            <w:hyperlink r:id="rId32" w:history="1">
              <w:r w:rsidRPr="00220C55">
                <w:rPr>
                  <w:rStyle w:val="a9"/>
                  <w:lang w:val="en-US"/>
                </w:rPr>
                <w:t>a</w:t>
              </w:r>
              <w:r w:rsidRPr="00220C55">
                <w:rPr>
                  <w:rStyle w:val="a9"/>
                </w:rPr>
                <w:t>.</w:t>
              </w:r>
              <w:r w:rsidRPr="00220C55">
                <w:rPr>
                  <w:rStyle w:val="a9"/>
                  <w:lang w:val="en-US"/>
                </w:rPr>
                <w:t>hajretdinov</w:t>
              </w:r>
              <w:r w:rsidRPr="00220C55">
                <w:rPr>
                  <w:rStyle w:val="a9"/>
                </w:rPr>
                <w:t>@</w:t>
              </w:r>
              <w:r w:rsidRPr="00220C55">
                <w:rPr>
                  <w:rStyle w:val="a9"/>
                  <w:lang w:val="en-US"/>
                </w:rPr>
                <w:t>bashtel</w:t>
              </w:r>
              <w:r w:rsidRPr="00220C55">
                <w:rPr>
                  <w:rStyle w:val="a9"/>
                </w:rPr>
                <w:t>.</w:t>
              </w:r>
              <w:proofErr w:type="spellStart"/>
              <w:r w:rsidRPr="00220C55">
                <w:rPr>
                  <w:rStyle w:val="a9"/>
                  <w:lang w:val="en-US"/>
                </w:rPr>
                <w:t>ru</w:t>
              </w:r>
              <w:proofErr w:type="spellEnd"/>
            </w:hyperlink>
            <w:r w:rsidRPr="00220C55">
              <w:t xml:space="preserve">  </w:t>
            </w:r>
          </w:p>
          <w:p w:rsidR="008D7CA1" w:rsidRPr="008F207C" w:rsidRDefault="008D7CA1" w:rsidP="008D7CA1">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341A9D" w:rsidRPr="00251B5F" w:rsidRDefault="008D7CA1" w:rsidP="008D7CA1">
            <w:pPr>
              <w:pStyle w:val="Default"/>
            </w:pPr>
            <w:r w:rsidRPr="00E53D46">
              <w:rPr>
                <w:bCs/>
              </w:rPr>
              <w:t>тел</w:t>
            </w:r>
            <w:r w:rsidRPr="00251B5F">
              <w:rPr>
                <w:bCs/>
              </w:rPr>
              <w:t xml:space="preserve">. + 7 (347) 221-53-39, </w:t>
            </w:r>
            <w:r w:rsidRPr="00E53D46">
              <w:rPr>
                <w:bCs/>
                <w:lang w:val="en-US"/>
              </w:rPr>
              <w:t>e</w:t>
            </w:r>
            <w:r w:rsidRPr="00251B5F">
              <w:rPr>
                <w:bCs/>
              </w:rPr>
              <w:t>-</w:t>
            </w:r>
            <w:r w:rsidRPr="00E53D46">
              <w:rPr>
                <w:bCs/>
                <w:lang w:val="en-US"/>
              </w:rPr>
              <w:t>mail</w:t>
            </w:r>
            <w:r w:rsidRPr="00251B5F">
              <w:rPr>
                <w:bCs/>
              </w:rPr>
              <w:t>:</w:t>
            </w:r>
            <w:r w:rsidRPr="00251B5F">
              <w:rPr>
                <w:rFonts w:eastAsia="Times New Roman"/>
                <w:color w:val="777777"/>
                <w:lang w:eastAsia="ru-RU"/>
              </w:rPr>
              <w:t xml:space="preserve"> </w:t>
            </w:r>
            <w:hyperlink r:id="rId33" w:history="1">
              <w:r w:rsidRPr="00220C55">
                <w:rPr>
                  <w:rStyle w:val="a9"/>
                  <w:lang w:val="en-US"/>
                </w:rPr>
                <w:t>a</w:t>
              </w:r>
              <w:r w:rsidRPr="00251B5F">
                <w:rPr>
                  <w:rStyle w:val="a9"/>
                </w:rPr>
                <w:t>.</w:t>
              </w:r>
              <w:r w:rsidRPr="00220C55">
                <w:rPr>
                  <w:rStyle w:val="a9"/>
                  <w:lang w:val="en-US"/>
                </w:rPr>
                <w:t>kamaldinov</w:t>
              </w:r>
              <w:r w:rsidRPr="00251B5F">
                <w:rPr>
                  <w:rStyle w:val="a9"/>
                </w:rPr>
                <w:t>@</w:t>
              </w:r>
              <w:r w:rsidRPr="00220C55">
                <w:rPr>
                  <w:rStyle w:val="a9"/>
                  <w:lang w:val="en-US"/>
                </w:rPr>
                <w:t>bashtel</w:t>
              </w:r>
              <w:r w:rsidRPr="00251B5F">
                <w:rPr>
                  <w:rStyle w:val="a9"/>
                </w:rPr>
                <w:t>.</w:t>
              </w:r>
              <w:proofErr w:type="spellStart"/>
              <w:r w:rsidRPr="00220C55">
                <w:rPr>
                  <w:rStyle w:val="a9"/>
                  <w:lang w:val="en-US"/>
                </w:rPr>
                <w:t>ru</w:t>
              </w:r>
              <w:proofErr w:type="spellEnd"/>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251B5F"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w:t>
            </w:r>
            <w:r w:rsidRPr="004548BB">
              <w:rPr>
                <w:bCs/>
              </w:rPr>
              <w:lastRenderedPageBreak/>
              <w:t>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lastRenderedPageBreak/>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lastRenderedPageBreak/>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4"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B822AB">
            <w:r w:rsidRPr="005C24A0">
              <w:t>«</w:t>
            </w:r>
            <w:r w:rsidR="006053C4">
              <w:t>1</w:t>
            </w:r>
            <w:r w:rsidR="00B822AB">
              <w:t>8</w:t>
            </w:r>
            <w:r w:rsidRPr="005C24A0">
              <w:t>»</w:t>
            </w:r>
            <w:r w:rsidR="004E1E0B">
              <w:t xml:space="preserve"> </w:t>
            </w:r>
            <w:r w:rsidR="00FE126A">
              <w:t>сентября</w:t>
            </w:r>
            <w:r w:rsidRPr="005C24A0">
              <w:t xml:space="preserve"> 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5"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9104E">
              <w:rPr>
                <w:iCs/>
              </w:rPr>
              <w:t>«</w:t>
            </w:r>
            <w:r w:rsidR="006053C4">
              <w:rPr>
                <w:iCs/>
              </w:rPr>
              <w:t>1</w:t>
            </w:r>
            <w:r w:rsidR="00B822AB">
              <w:rPr>
                <w:iCs/>
              </w:rPr>
              <w:t>8</w:t>
            </w:r>
            <w:r w:rsidRPr="00922226">
              <w:rPr>
                <w:iCs/>
              </w:rPr>
              <w:t xml:space="preserve">» </w:t>
            </w:r>
            <w:r w:rsidR="00DE62D6">
              <w:rPr>
                <w:iCs/>
              </w:rPr>
              <w:t>сентября</w:t>
            </w:r>
            <w:r w:rsidRPr="00922226">
              <w:rPr>
                <w:iCs/>
              </w:rPr>
              <w:t xml:space="preserve"> 201</w:t>
            </w:r>
            <w:r w:rsidR="00441B51">
              <w:rPr>
                <w:iCs/>
              </w:rPr>
              <w:t>7</w:t>
            </w:r>
            <w:r w:rsidRPr="00922226">
              <w:rPr>
                <w:iCs/>
              </w:rPr>
              <w:t xml:space="preserve"> года 1</w:t>
            </w:r>
            <w:r w:rsidR="00666AFA">
              <w:rPr>
                <w:iCs/>
              </w:rPr>
              <w:t>7</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w:t>
            </w:r>
            <w:r w:rsidRPr="00922226">
              <w:lastRenderedPageBreak/>
              <w:t>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FB1C88" w:rsidP="00B822AB">
            <w:r w:rsidRPr="00D52224">
              <w:t>«</w:t>
            </w:r>
            <w:r w:rsidR="00DE62D6">
              <w:t>0</w:t>
            </w:r>
            <w:r w:rsidR="00B822AB">
              <w:t>3</w:t>
            </w:r>
            <w:r w:rsidRPr="00D52224">
              <w:t xml:space="preserve">» </w:t>
            </w:r>
            <w:r w:rsidR="00DE62D6">
              <w:t>ок</w:t>
            </w:r>
            <w:r>
              <w:t>тября</w:t>
            </w:r>
            <w:r w:rsidRPr="00D52224">
              <w:t xml:space="preserve"> 20</w:t>
            </w:r>
            <w:r>
              <w:t>17 года 12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FB1C88" w:rsidP="004E1E0B">
            <w:r w:rsidRPr="00D52224">
              <w:t>«</w:t>
            </w:r>
            <w:r w:rsidR="00DE62D6">
              <w:t>0</w:t>
            </w:r>
            <w:r w:rsidR="00B822AB">
              <w:t>3</w:t>
            </w:r>
            <w:r w:rsidRPr="00D52224">
              <w:t xml:space="preserve">» </w:t>
            </w:r>
            <w:r w:rsidR="00DE62D6">
              <w:t>ок</w:t>
            </w:r>
            <w:r>
              <w:t>тября</w:t>
            </w:r>
            <w:r w:rsidRPr="00D52224">
              <w:t xml:space="preserve"> 20</w:t>
            </w:r>
            <w:r>
              <w:t>17 года 12</w:t>
            </w:r>
            <w:r w:rsidR="004E1E0B">
              <w:t xml:space="preserve">:00 </w:t>
            </w:r>
            <w:proofErr w:type="gramStart"/>
            <w:r w:rsidR="004E1E0B">
              <w:t xml:space="preserve">часов  </w:t>
            </w:r>
            <w:r w:rsidR="004E1E0B" w:rsidRPr="005C24A0">
              <w:t>(</w:t>
            </w:r>
            <w:proofErr w:type="gramEnd"/>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FB1C88" w:rsidRPr="00922226" w:rsidRDefault="00FB1C88" w:rsidP="00FB1C88">
            <w:r w:rsidRPr="00922226">
              <w:rPr>
                <w:b/>
              </w:rPr>
              <w:t>Рассмотрение Заявок</w:t>
            </w:r>
            <w:r w:rsidRPr="00922226">
              <w:t>: «</w:t>
            </w:r>
            <w:r>
              <w:t>05</w:t>
            </w:r>
            <w:r w:rsidRPr="00922226">
              <w:t xml:space="preserve">» </w:t>
            </w:r>
            <w:r w:rsidR="006D4E89">
              <w:t>ок</w:t>
            </w:r>
            <w:r>
              <w:t>тября</w:t>
            </w:r>
            <w:r w:rsidRPr="00922226">
              <w:rPr>
                <w:iCs/>
              </w:rPr>
              <w:t xml:space="preserve"> 201</w:t>
            </w:r>
            <w:r>
              <w:rPr>
                <w:iCs/>
              </w:rPr>
              <w:t>7</w:t>
            </w:r>
            <w:r w:rsidRPr="00922226">
              <w:t xml:space="preserve"> года в 14 часов 00 минут по местному времени</w:t>
            </w:r>
          </w:p>
          <w:p w:rsidR="00FB1C88" w:rsidRPr="00922226" w:rsidRDefault="00FB1C88" w:rsidP="00FB1C88">
            <w:pPr>
              <w:rPr>
                <w:sz w:val="10"/>
                <w:szCs w:val="10"/>
              </w:rPr>
            </w:pPr>
          </w:p>
          <w:p w:rsidR="00FB1C88" w:rsidRPr="00922226" w:rsidRDefault="00FB1C88" w:rsidP="00FB1C88">
            <w:r w:rsidRPr="00922226">
              <w:rPr>
                <w:b/>
              </w:rPr>
              <w:t>Оценка и сопоставление Заявок</w:t>
            </w:r>
            <w:r w:rsidRPr="00922226">
              <w:t>: «</w:t>
            </w:r>
            <w:r>
              <w:t>05</w:t>
            </w:r>
            <w:r w:rsidRPr="00922226">
              <w:t xml:space="preserve">» </w:t>
            </w:r>
            <w:r w:rsidR="006D4E89">
              <w:t>ок</w:t>
            </w:r>
            <w:r>
              <w:t>тября</w:t>
            </w:r>
            <w:r w:rsidRPr="00922226">
              <w:rPr>
                <w:iCs/>
              </w:rPr>
              <w:t xml:space="preserve"> 201</w:t>
            </w:r>
            <w:r>
              <w:rPr>
                <w:iCs/>
              </w:rPr>
              <w:t>7</w:t>
            </w:r>
            <w:r w:rsidRPr="00922226">
              <w:t xml:space="preserve"> года в 16 часов 00 минут по местному времени</w:t>
            </w:r>
          </w:p>
          <w:p w:rsidR="00FB1C88" w:rsidRPr="00922226" w:rsidRDefault="00FB1C88" w:rsidP="00FB1C88">
            <w:pPr>
              <w:rPr>
                <w:sz w:val="10"/>
                <w:szCs w:val="10"/>
              </w:rPr>
            </w:pPr>
          </w:p>
          <w:p w:rsidR="00FB1C88" w:rsidRDefault="00FB1C88" w:rsidP="00FB1C88">
            <w:r w:rsidRPr="00922226">
              <w:rPr>
                <w:b/>
              </w:rPr>
              <w:t>Подведение итогов закупки</w:t>
            </w:r>
            <w:r>
              <w:t xml:space="preserve"> «26</w:t>
            </w:r>
            <w:r w:rsidRPr="00922226">
              <w:t xml:space="preserve">» </w:t>
            </w:r>
            <w:r>
              <w:t>октября</w:t>
            </w:r>
            <w:r w:rsidRPr="00922226">
              <w:rPr>
                <w:iCs/>
              </w:rPr>
              <w:t xml:space="preserve"> 201</w:t>
            </w:r>
            <w:r>
              <w:rPr>
                <w:iCs/>
              </w:rPr>
              <w:t>7</w:t>
            </w:r>
            <w:r w:rsidRPr="00922226">
              <w:t xml:space="preserve"> года </w:t>
            </w:r>
          </w:p>
          <w:p w:rsidR="00FB1C88" w:rsidRPr="00922226" w:rsidRDefault="00FB1C88" w:rsidP="00FB1C88"/>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304672">
              <w:rPr>
                <w:b/>
              </w:rPr>
              <w:t>1</w:t>
            </w:r>
            <w:r w:rsidR="00B822AB">
              <w:rPr>
                <w:b/>
              </w:rPr>
              <w:t>8</w:t>
            </w:r>
            <w:r w:rsidRPr="004F164E">
              <w:rPr>
                <w:b/>
              </w:rPr>
              <w:t xml:space="preserve">» </w:t>
            </w:r>
            <w:r w:rsidR="00FB1C88">
              <w:rPr>
                <w:b/>
              </w:rPr>
              <w:t xml:space="preserve">сентября </w:t>
            </w:r>
            <w:r w:rsidRPr="004F164E">
              <w:rPr>
                <w:b/>
              </w:rPr>
              <w:t>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w:t>
            </w:r>
            <w:proofErr w:type="gramStart"/>
            <w:r w:rsidRPr="004F164E">
              <w:rPr>
                <w:b/>
              </w:rPr>
              <w:t xml:space="preserve">закупке:   </w:t>
            </w:r>
            <w:proofErr w:type="gramEnd"/>
            <w:r w:rsidRPr="004F164E">
              <w:rPr>
                <w:b/>
              </w:rPr>
              <w:t xml:space="preserve">    </w:t>
            </w:r>
            <w:r w:rsidR="007729D3" w:rsidRPr="004F164E">
              <w:rPr>
                <w:b/>
              </w:rPr>
              <w:t xml:space="preserve">                              «</w:t>
            </w:r>
            <w:r w:rsidR="00FB1C88">
              <w:rPr>
                <w:b/>
              </w:rPr>
              <w:t>2</w:t>
            </w:r>
            <w:r w:rsidR="00B822AB">
              <w:rPr>
                <w:b/>
              </w:rPr>
              <w:t>9</w:t>
            </w:r>
            <w:r w:rsidRPr="004F164E">
              <w:rPr>
                <w:b/>
              </w:rPr>
              <w:t xml:space="preserve">» </w:t>
            </w:r>
            <w:r w:rsidR="00FB1C88">
              <w:rPr>
                <w:b/>
              </w:rPr>
              <w:t>сентября</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w:t>
            </w:r>
            <w:r w:rsidRPr="006F5D2B">
              <w:lastRenderedPageBreak/>
              <w:t>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7771F7" w:rsidRDefault="007771F7" w:rsidP="007771F7">
            <w:r>
              <w:t xml:space="preserve">Минимальное количество победителей – </w:t>
            </w:r>
            <w:r w:rsidR="00C4377B">
              <w:t>2</w:t>
            </w:r>
            <w:r>
              <w:t xml:space="preserve"> (</w:t>
            </w:r>
            <w:r w:rsidR="00C4377B">
              <w:t>два</w:t>
            </w:r>
            <w:r>
              <w:t>)</w:t>
            </w:r>
          </w:p>
          <w:p w:rsidR="007771F7" w:rsidRDefault="007771F7" w:rsidP="007771F7">
            <w:pPr>
              <w:jc w:val="both"/>
            </w:pPr>
            <w:r>
              <w:t xml:space="preserve">Максимальное количество победителей – </w:t>
            </w:r>
            <w:r w:rsidR="00C4377B">
              <w:t xml:space="preserve">3 </w:t>
            </w:r>
            <w:r>
              <w:t>(</w:t>
            </w:r>
            <w:r w:rsidR="00C4377B">
              <w:t>три</w:t>
            </w:r>
            <w:r>
              <w:t>)</w:t>
            </w:r>
          </w:p>
          <w:p w:rsidR="007771F7" w:rsidRDefault="007771F7" w:rsidP="007771F7">
            <w:pPr>
              <w:jc w:val="both"/>
              <w:rPr>
                <w:sz w:val="10"/>
                <w:szCs w:val="10"/>
              </w:rPr>
            </w:pPr>
          </w:p>
          <w:p w:rsidR="002A0FC3" w:rsidRDefault="007771F7" w:rsidP="007771F7">
            <w:pPr>
              <w:spacing w:before="120" w:after="120"/>
              <w:jc w:val="both"/>
            </w:pPr>
            <w:r>
              <w:t>В случае</w:t>
            </w:r>
            <w:r w:rsidR="002A0FC3">
              <w:t xml:space="preserve"> </w:t>
            </w:r>
            <w:r w:rsidR="002A0FC3" w:rsidRPr="002A0FC3">
              <w:t>если по результатам рассмотрения Заявок, к участию в Открытом запросе котировок допущено 4 (четыре) и более Участников</w:t>
            </w:r>
            <w:r w:rsidR="002A0FC3">
              <w:t>,</w:t>
            </w:r>
            <w:r w:rsidR="002A0FC3" w:rsidRPr="002A0FC3">
              <w:t xml:space="preserve"> Победителями Открытого запроса котировок могут быть признаны первые 3 (три)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2A0FC3" w:rsidRDefault="002A0FC3" w:rsidP="002A0FC3">
            <w:pPr>
              <w:jc w:val="both"/>
              <w:rPr>
                <w:iCs/>
              </w:rPr>
            </w:pPr>
            <w:r w:rsidRPr="00586FB0">
              <w:rPr>
                <w:iCs/>
              </w:rPr>
              <w:t>Участник</w:t>
            </w:r>
            <w:r>
              <w:rPr>
                <w:iCs/>
              </w:rPr>
              <w:t>и</w:t>
            </w:r>
            <w:r w:rsidRPr="00586FB0">
              <w:rPr>
                <w:iCs/>
              </w:rPr>
              <w:t xml:space="preserve"> под номером два</w:t>
            </w:r>
            <w:r>
              <w:rPr>
                <w:iCs/>
              </w:rPr>
              <w:t xml:space="preserve"> и три</w:t>
            </w:r>
            <w:r w:rsidRPr="00586FB0">
              <w:rPr>
                <w:iCs/>
              </w:rPr>
              <w:t xml:space="preserve"> мо</w:t>
            </w:r>
            <w:r>
              <w:rPr>
                <w:iCs/>
              </w:rPr>
              <w:t>гут</w:t>
            </w:r>
            <w:r w:rsidRPr="00586FB0">
              <w:rPr>
                <w:iCs/>
              </w:rPr>
              <w:t xml:space="preserve"> быть признан</w:t>
            </w:r>
            <w:r>
              <w:rPr>
                <w:iCs/>
              </w:rPr>
              <w:t>ы</w:t>
            </w:r>
            <w:r w:rsidRPr="00586FB0">
              <w:rPr>
                <w:iCs/>
              </w:rPr>
              <w:t xml:space="preserve"> Победител</w:t>
            </w:r>
            <w:r>
              <w:rPr>
                <w:iCs/>
              </w:rPr>
              <w:t>ями</w:t>
            </w:r>
            <w:r w:rsidRPr="00586FB0">
              <w:rPr>
                <w:iCs/>
              </w:rPr>
              <w:t xml:space="preserve"> при условии, что </w:t>
            </w:r>
            <w:r w:rsidRPr="002A0FC3">
              <w:rPr>
                <w:iCs/>
              </w:rPr>
              <w:t>коэффициент снижения единичной расценки товара (работы, услуги),</w:t>
            </w:r>
            <w:r>
              <w:rPr>
                <w:iCs/>
              </w:rPr>
              <w:t xml:space="preserve"> предложенный</w:t>
            </w:r>
            <w:r w:rsidRPr="00586FB0">
              <w:rPr>
                <w:iCs/>
              </w:rPr>
              <w:t xml:space="preserve"> Участник</w:t>
            </w:r>
            <w:r>
              <w:rPr>
                <w:iCs/>
              </w:rPr>
              <w:t>ами</w:t>
            </w:r>
            <w:r w:rsidRPr="00586FB0">
              <w:rPr>
                <w:iCs/>
              </w:rPr>
              <w:t xml:space="preserve"> под номером два</w:t>
            </w:r>
            <w:r>
              <w:rPr>
                <w:iCs/>
              </w:rPr>
              <w:t xml:space="preserve"> и три</w:t>
            </w:r>
            <w:r w:rsidRPr="00586FB0">
              <w:rPr>
                <w:iCs/>
              </w:rPr>
              <w:t>, будет снижен и рав</w:t>
            </w:r>
            <w:r w:rsidR="00A32111">
              <w:rPr>
                <w:iCs/>
              </w:rPr>
              <w:t>е</w:t>
            </w:r>
            <w:r w:rsidRPr="00586FB0">
              <w:rPr>
                <w:iCs/>
              </w:rPr>
              <w:t xml:space="preserve">н </w:t>
            </w:r>
            <w:r w:rsidR="00A32111" w:rsidRPr="00A32111">
              <w:t xml:space="preserve">коэффициенту снижения единичной расценки товара (работы, услуги), предложенному </w:t>
            </w:r>
            <w:r w:rsidRPr="00586FB0">
              <w:rPr>
                <w:iCs/>
              </w:rPr>
              <w:t>Участник</w:t>
            </w:r>
            <w:r w:rsidR="00A32111">
              <w:rPr>
                <w:iCs/>
              </w:rPr>
              <w:t>ом</w:t>
            </w:r>
            <w:r w:rsidRPr="00586FB0">
              <w:rPr>
                <w:iCs/>
              </w:rPr>
              <w:t xml:space="preserve"> под номером один. О своем согласии Участник</w:t>
            </w:r>
            <w:r>
              <w:rPr>
                <w:iCs/>
              </w:rPr>
              <w:t>и</w:t>
            </w:r>
            <w:r w:rsidRPr="00586FB0">
              <w:rPr>
                <w:iCs/>
              </w:rPr>
              <w:t xml:space="preserve"> под номером два</w:t>
            </w:r>
            <w:r>
              <w:rPr>
                <w:iCs/>
              </w:rPr>
              <w:t xml:space="preserve"> и три</w:t>
            </w:r>
            <w:r w:rsidRPr="00586FB0">
              <w:rPr>
                <w:iCs/>
              </w:rPr>
              <w:t xml:space="preserve"> обязан</w:t>
            </w:r>
            <w:r>
              <w:rPr>
                <w:iCs/>
              </w:rPr>
              <w:t>ы</w:t>
            </w:r>
            <w:r w:rsidRPr="00586FB0">
              <w:rPr>
                <w:iCs/>
              </w:rPr>
              <w:t xml:space="preserve"> сообщить Заказчику до даты подведения итогов закупки, указанных в п.</w:t>
            </w:r>
            <w:r>
              <w:rPr>
                <w:iCs/>
              </w:rPr>
              <w:t>8</w:t>
            </w:r>
            <w:r w:rsidRPr="00586FB0">
              <w:rPr>
                <w:iCs/>
              </w:rPr>
              <w:t xml:space="preserve"> настоящей Документации.</w:t>
            </w:r>
          </w:p>
          <w:p w:rsidR="002A0FC3" w:rsidRPr="000D5241" w:rsidRDefault="002A0FC3" w:rsidP="002A0FC3">
            <w:pPr>
              <w:jc w:val="both"/>
              <w:rPr>
                <w:iCs/>
              </w:rPr>
            </w:pPr>
            <w:r w:rsidRPr="000D5241">
              <w:rPr>
                <w:iCs/>
              </w:rPr>
              <w:t xml:space="preserve">В случае отказа Участника под номером </w:t>
            </w:r>
            <w:r>
              <w:rPr>
                <w:iCs/>
              </w:rPr>
              <w:t xml:space="preserve">два и/или </w:t>
            </w:r>
            <w:r w:rsidRPr="00555FFC">
              <w:rPr>
                <w:iCs/>
              </w:rPr>
              <w:t xml:space="preserve">Участника под номером </w:t>
            </w:r>
            <w:r w:rsidRPr="000D5241">
              <w:rPr>
                <w:iCs/>
              </w:rPr>
              <w:t xml:space="preserve">три снизить коэффициент снижения </w:t>
            </w:r>
            <w:r w:rsidR="00A32111" w:rsidRPr="002A0FC3">
              <w:rPr>
                <w:iCs/>
              </w:rPr>
              <w:t>единичной расценки товара (работы, услуги)</w:t>
            </w:r>
            <w:r w:rsidR="00A32111">
              <w:rPr>
                <w:iCs/>
              </w:rPr>
              <w:t xml:space="preserve"> </w:t>
            </w:r>
            <w:r w:rsidRPr="000D5241">
              <w:rPr>
                <w:iCs/>
              </w:rPr>
              <w:t>до уровня Участника под номером один, Заказчик направляет соответствующий запрос Участнику под номером четыре и так далее по мере уменьшения степени выгодности представленных Участниками предложений, до тех пор, пока не будет определено</w:t>
            </w:r>
            <w:r>
              <w:rPr>
                <w:iCs/>
              </w:rPr>
              <w:t xml:space="preserve"> 3</w:t>
            </w:r>
            <w:r w:rsidRPr="000D5241">
              <w:rPr>
                <w:iCs/>
              </w:rPr>
              <w:t xml:space="preserve"> (</w:t>
            </w:r>
            <w:r>
              <w:rPr>
                <w:iCs/>
              </w:rPr>
              <w:t>три</w:t>
            </w:r>
            <w:r w:rsidRPr="000D5241">
              <w:rPr>
                <w:iCs/>
              </w:rPr>
              <w:t>) победителя.</w:t>
            </w:r>
          </w:p>
          <w:p w:rsidR="002A0FC3" w:rsidRDefault="002A0FC3" w:rsidP="002A0FC3">
            <w:pPr>
              <w:jc w:val="both"/>
              <w:rPr>
                <w:iCs/>
              </w:rPr>
            </w:pPr>
            <w:r w:rsidRPr="000D5241">
              <w:rPr>
                <w:iCs/>
              </w:rPr>
              <w:t>В случае, отказа всех допущенных Участников Открытого запроса котировок, снизить коэффициент снижения до уровня Победителя - Участника под номером один, закупочная процедура по решению Общества</w:t>
            </w:r>
            <w:r>
              <w:rPr>
                <w:iCs/>
              </w:rPr>
              <w:t xml:space="preserve"> </w:t>
            </w:r>
            <w:r w:rsidRPr="000D5241">
              <w:rPr>
                <w:rFonts w:eastAsiaTheme="minorHAnsi"/>
                <w:color w:val="000000"/>
                <w:sz w:val="23"/>
                <w:szCs w:val="23"/>
                <w:lang w:eastAsia="en-US"/>
              </w:rPr>
              <w:t xml:space="preserve">может быть </w:t>
            </w:r>
            <w:r w:rsidRPr="000D5241">
              <w:rPr>
                <w:rFonts w:eastAsiaTheme="minorHAnsi"/>
                <w:b/>
                <w:bCs/>
                <w:color w:val="000000"/>
                <w:sz w:val="23"/>
                <w:szCs w:val="23"/>
                <w:lang w:eastAsia="en-US"/>
              </w:rPr>
              <w:t>отменена</w:t>
            </w:r>
            <w:r w:rsidRPr="000D5241">
              <w:rPr>
                <w:rFonts w:eastAsiaTheme="minorHAnsi"/>
                <w:color w:val="000000"/>
                <w:sz w:val="23"/>
                <w:szCs w:val="23"/>
                <w:lang w:eastAsia="en-US"/>
              </w:rPr>
              <w:t>.</w:t>
            </w:r>
          </w:p>
          <w:p w:rsidR="002A0FC3" w:rsidRDefault="002A0FC3" w:rsidP="002A0FC3">
            <w:pPr>
              <w:jc w:val="both"/>
              <w:rPr>
                <w:iCs/>
              </w:rPr>
            </w:pPr>
            <w:r>
              <w:rPr>
                <w:iCs/>
              </w:rPr>
              <w:t xml:space="preserve">      </w:t>
            </w:r>
            <w:r w:rsidRPr="00586FB0">
              <w:rPr>
                <w:iCs/>
              </w:rPr>
              <w:t xml:space="preserve">В случае признания </w:t>
            </w:r>
            <w:r>
              <w:rPr>
                <w:iCs/>
              </w:rPr>
              <w:t>трёх</w:t>
            </w:r>
            <w:r w:rsidRPr="00586FB0">
              <w:rPr>
                <w:iCs/>
              </w:rPr>
              <w:t xml:space="preserve"> Участников Победителями </w:t>
            </w:r>
            <w:r>
              <w:rPr>
                <w:iCs/>
              </w:rPr>
              <w:t xml:space="preserve">Открытого </w:t>
            </w:r>
            <w:r>
              <w:t>запроса котировок</w:t>
            </w:r>
            <w:r w:rsidRPr="00586FB0">
              <w:rPr>
                <w:iCs/>
              </w:rPr>
              <w:t xml:space="preserve"> общий планируемый объём Работ по Лоту распределяется между Победителями </w:t>
            </w:r>
            <w:r>
              <w:rPr>
                <w:iCs/>
              </w:rPr>
              <w:t>в следующем размере:</w:t>
            </w:r>
          </w:p>
          <w:p w:rsidR="002A0FC3" w:rsidRPr="00930590" w:rsidRDefault="002A0FC3" w:rsidP="002A0FC3">
            <w:pPr>
              <w:jc w:val="both"/>
              <w:rPr>
                <w:iCs/>
              </w:rPr>
            </w:pPr>
            <w:r w:rsidRPr="00930590">
              <w:rPr>
                <w:iCs/>
              </w:rPr>
              <w:t xml:space="preserve">Участнику, заявке которого присвоен №1 – </w:t>
            </w:r>
            <w:r>
              <w:rPr>
                <w:iCs/>
              </w:rPr>
              <w:t>5</w:t>
            </w:r>
            <w:r w:rsidRPr="00930590">
              <w:rPr>
                <w:iCs/>
              </w:rPr>
              <w:t>0% от общего объёма Работ по Лоту;</w:t>
            </w:r>
          </w:p>
          <w:p w:rsidR="002A0FC3" w:rsidRPr="00930590" w:rsidRDefault="002A0FC3" w:rsidP="002A0FC3">
            <w:pPr>
              <w:jc w:val="both"/>
              <w:rPr>
                <w:iCs/>
              </w:rPr>
            </w:pPr>
            <w:r w:rsidRPr="00930590">
              <w:rPr>
                <w:iCs/>
              </w:rPr>
              <w:t>Участнику, заявке которого присвоен №</w:t>
            </w:r>
            <w:r>
              <w:rPr>
                <w:iCs/>
              </w:rPr>
              <w:t>2</w:t>
            </w:r>
            <w:r w:rsidRPr="00930590">
              <w:rPr>
                <w:iCs/>
              </w:rPr>
              <w:t xml:space="preserve"> – </w:t>
            </w:r>
            <w:r>
              <w:rPr>
                <w:iCs/>
              </w:rPr>
              <w:t>3</w:t>
            </w:r>
            <w:r w:rsidRPr="00930590">
              <w:rPr>
                <w:iCs/>
              </w:rPr>
              <w:t>0% от общего объёма Работ по Лоту;</w:t>
            </w:r>
          </w:p>
          <w:p w:rsidR="002A0FC3" w:rsidRPr="00930590" w:rsidRDefault="002A0FC3" w:rsidP="002A0FC3">
            <w:pPr>
              <w:jc w:val="both"/>
              <w:rPr>
                <w:iCs/>
              </w:rPr>
            </w:pPr>
            <w:r w:rsidRPr="00930590">
              <w:rPr>
                <w:iCs/>
              </w:rPr>
              <w:t xml:space="preserve">Участнику, заявке которого присвоен №1 – </w:t>
            </w:r>
            <w:r>
              <w:rPr>
                <w:iCs/>
              </w:rPr>
              <w:t>2</w:t>
            </w:r>
            <w:r w:rsidRPr="00930590">
              <w:rPr>
                <w:iCs/>
              </w:rPr>
              <w:t>0% от общего объёма Работ по Лоту;</w:t>
            </w:r>
          </w:p>
          <w:p w:rsidR="002A0FC3" w:rsidRDefault="002A0FC3" w:rsidP="002A0FC3">
            <w:pPr>
              <w:jc w:val="both"/>
              <w:rPr>
                <w:iCs/>
              </w:rPr>
            </w:pPr>
          </w:p>
          <w:p w:rsidR="00A32111" w:rsidRDefault="00A32111" w:rsidP="00A32111">
            <w:pPr>
              <w:jc w:val="both"/>
              <w:rPr>
                <w:iCs/>
              </w:rPr>
            </w:pPr>
            <w:r>
              <w:lastRenderedPageBreak/>
              <w:t xml:space="preserve">      </w:t>
            </w:r>
            <w:r w:rsidRPr="00BF1DEC">
              <w:t>В случае, если по результатам рассмотрения Заявок, к участию в Открытом запросе котировок допущено</w:t>
            </w:r>
            <w:r w:rsidRPr="008F1F01">
              <w:t xml:space="preserve"> 3 (тр</w:t>
            </w:r>
            <w:r>
              <w:t>и</w:t>
            </w:r>
            <w:r w:rsidRPr="008F1F01">
              <w:t>) Участник</w:t>
            </w:r>
            <w:r>
              <w:t>а</w:t>
            </w:r>
            <w:r w:rsidRPr="008F1F01">
              <w:rPr>
                <w:iCs/>
              </w:rPr>
              <w:t xml:space="preserve"> </w:t>
            </w:r>
            <w:r w:rsidRPr="00586FB0">
              <w:rPr>
                <w:iCs/>
              </w:rPr>
              <w:t xml:space="preserve">Победителями </w:t>
            </w:r>
            <w:r>
              <w:t>Открытого запроса котировок</w:t>
            </w:r>
            <w:r w:rsidRPr="00586FB0">
              <w:rPr>
                <w:iCs/>
              </w:rPr>
              <w:t xml:space="preserve"> могут быть признаны первые 2 (два)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A32111" w:rsidRDefault="00A32111" w:rsidP="00A32111">
            <w:pPr>
              <w:jc w:val="both"/>
              <w:rPr>
                <w:iCs/>
              </w:rPr>
            </w:pPr>
            <w:r w:rsidRPr="00586FB0">
              <w:rPr>
                <w:iCs/>
              </w:rPr>
              <w:t xml:space="preserve">Участник под номером два может быть признан Победителем при условии, что </w:t>
            </w:r>
            <w:r w:rsidRPr="002A0FC3">
              <w:rPr>
                <w:iCs/>
              </w:rPr>
              <w:t>коэффициент снижения единичной расценки товара (работы, услуги)</w:t>
            </w:r>
            <w:r w:rsidRPr="00586FB0">
              <w:rPr>
                <w:iCs/>
              </w:rPr>
              <w:t>, предложенн</w:t>
            </w:r>
            <w:r w:rsidR="00DD3410">
              <w:rPr>
                <w:iCs/>
              </w:rPr>
              <w:t>ый</w:t>
            </w:r>
            <w:r w:rsidRPr="00586FB0">
              <w:rPr>
                <w:iCs/>
              </w:rPr>
              <w:t xml:space="preserve"> Участником под номером дв</w:t>
            </w:r>
            <w:r>
              <w:rPr>
                <w:iCs/>
              </w:rPr>
              <w:t>а, будет снижен и рав</w:t>
            </w:r>
            <w:r w:rsidR="00DD3410">
              <w:rPr>
                <w:iCs/>
              </w:rPr>
              <w:t>е</w:t>
            </w:r>
            <w:r>
              <w:rPr>
                <w:iCs/>
              </w:rPr>
              <w:t xml:space="preserve">н </w:t>
            </w:r>
            <w:r w:rsidR="00DD3410" w:rsidRPr="00DD3410">
              <w:rPr>
                <w:iCs/>
              </w:rPr>
              <w:t>коэффициент</w:t>
            </w:r>
            <w:r w:rsidR="00DD3410">
              <w:rPr>
                <w:iCs/>
              </w:rPr>
              <w:t>у</w:t>
            </w:r>
            <w:r w:rsidR="00DD3410" w:rsidRPr="00DD3410">
              <w:rPr>
                <w:iCs/>
              </w:rPr>
              <w:t xml:space="preserve"> снижения единичной расценки товара (работы, услуги)</w:t>
            </w:r>
            <w:r w:rsidR="00DD3410">
              <w:rPr>
                <w:iCs/>
              </w:rPr>
              <w:t xml:space="preserve"> </w:t>
            </w:r>
            <w:r w:rsidRPr="00586FB0">
              <w:rPr>
                <w:iCs/>
              </w:rPr>
              <w:t>Участника под номером один. О своем согласии Участник под номером два обязан сообщить Заказчику до даты подведения итогов закупки, указанных в п.</w:t>
            </w:r>
            <w:r w:rsidR="00DD3410">
              <w:rPr>
                <w:iCs/>
              </w:rPr>
              <w:t>8</w:t>
            </w:r>
            <w:r w:rsidRPr="00586FB0">
              <w:rPr>
                <w:iCs/>
              </w:rPr>
              <w:t xml:space="preserve"> настоящей Документации.</w:t>
            </w:r>
          </w:p>
          <w:p w:rsidR="00DD3410" w:rsidRDefault="00A32111" w:rsidP="00A32111">
            <w:pPr>
              <w:jc w:val="both"/>
            </w:pPr>
            <w:r>
              <w:rPr>
                <w:iCs/>
              </w:rPr>
              <w:t xml:space="preserve">      </w:t>
            </w:r>
            <w:r w:rsidRPr="000D5241">
              <w:rPr>
                <w:iCs/>
              </w:rPr>
              <w:t xml:space="preserve">В случае отказа Участника под номером </w:t>
            </w:r>
            <w:r>
              <w:rPr>
                <w:iCs/>
              </w:rPr>
              <w:t>два</w:t>
            </w:r>
            <w:r w:rsidRPr="000D5241">
              <w:rPr>
                <w:iCs/>
              </w:rPr>
              <w:t xml:space="preserve"> снизить коэффициент снижения до уровня Участника под номером один, Заказчик направляет соответствующий запрос Участнику под номером</w:t>
            </w:r>
            <w:r>
              <w:rPr>
                <w:iCs/>
              </w:rPr>
              <w:t xml:space="preserve"> три. </w:t>
            </w:r>
            <w:r w:rsidRPr="000D5241">
              <w:rPr>
                <w:iCs/>
              </w:rPr>
              <w:t xml:space="preserve">О своем согласии Участник под номером </w:t>
            </w:r>
            <w:r>
              <w:rPr>
                <w:iCs/>
              </w:rPr>
              <w:t>три</w:t>
            </w:r>
            <w:r w:rsidRPr="000D5241">
              <w:rPr>
                <w:iCs/>
              </w:rPr>
              <w:t xml:space="preserve"> обязан сообщить Заказчику до даты подведения итогов закупки, указанных в п.</w:t>
            </w:r>
            <w:r w:rsidR="00DD3410">
              <w:rPr>
                <w:iCs/>
              </w:rPr>
              <w:t>8</w:t>
            </w:r>
            <w:r w:rsidRPr="000D5241">
              <w:rPr>
                <w:iCs/>
              </w:rPr>
              <w:t xml:space="preserve"> настоящей Документации.</w:t>
            </w:r>
            <w:r>
              <w:t xml:space="preserve"> </w:t>
            </w:r>
          </w:p>
          <w:p w:rsidR="00A32111" w:rsidRDefault="00A32111" w:rsidP="00A32111">
            <w:pPr>
              <w:jc w:val="both"/>
              <w:rPr>
                <w:iCs/>
              </w:rPr>
            </w:pPr>
            <w:r w:rsidRPr="00F84068">
              <w:rPr>
                <w:iCs/>
              </w:rPr>
              <w:t>В случае, отказа всех допущенных Участников Открытого запроса котировок, снизить коэффициент снижения до уровня Победителя - Участника под номером один, закупочная процедура по решению Общества может быть отменена.</w:t>
            </w:r>
          </w:p>
          <w:p w:rsidR="00A32111" w:rsidRDefault="00A32111" w:rsidP="00A32111">
            <w:pPr>
              <w:jc w:val="both"/>
              <w:rPr>
                <w:iCs/>
              </w:rPr>
            </w:pPr>
            <w:r>
              <w:rPr>
                <w:iCs/>
              </w:rPr>
              <w:t xml:space="preserve">      </w:t>
            </w:r>
            <w:r w:rsidRPr="00586FB0">
              <w:rPr>
                <w:iCs/>
              </w:rPr>
              <w:t xml:space="preserve">В случае признания </w:t>
            </w:r>
            <w:r>
              <w:rPr>
                <w:iCs/>
              </w:rPr>
              <w:t>двух</w:t>
            </w:r>
            <w:r w:rsidRPr="00586FB0">
              <w:rPr>
                <w:iCs/>
              </w:rPr>
              <w:t xml:space="preserve"> Участников Победителями </w:t>
            </w:r>
            <w:r>
              <w:rPr>
                <w:iCs/>
              </w:rPr>
              <w:t xml:space="preserve">Открытого </w:t>
            </w:r>
            <w:r>
              <w:t>запроса котировок</w:t>
            </w:r>
            <w:r w:rsidRPr="00586FB0">
              <w:rPr>
                <w:iCs/>
              </w:rPr>
              <w:t xml:space="preserve"> общий планируемый объём Работ по Лоту распределяется между Победителями </w:t>
            </w:r>
            <w:r>
              <w:rPr>
                <w:iCs/>
              </w:rPr>
              <w:t>в следующем размере:</w:t>
            </w:r>
          </w:p>
          <w:p w:rsidR="00A32111" w:rsidRPr="00930590" w:rsidRDefault="00A32111" w:rsidP="00A32111">
            <w:pPr>
              <w:jc w:val="both"/>
              <w:rPr>
                <w:iCs/>
              </w:rPr>
            </w:pPr>
            <w:r w:rsidRPr="00930590">
              <w:rPr>
                <w:iCs/>
              </w:rPr>
              <w:t xml:space="preserve">Участнику, заявке которого присвоен №1 – </w:t>
            </w:r>
            <w:r>
              <w:rPr>
                <w:iCs/>
              </w:rPr>
              <w:t>6</w:t>
            </w:r>
            <w:r w:rsidRPr="00930590">
              <w:rPr>
                <w:iCs/>
              </w:rPr>
              <w:t>0% от общего объёма Работ по Лоту;</w:t>
            </w:r>
          </w:p>
          <w:p w:rsidR="00A32111" w:rsidRDefault="00A32111" w:rsidP="00A32111">
            <w:pPr>
              <w:jc w:val="both"/>
              <w:rPr>
                <w:iCs/>
              </w:rPr>
            </w:pPr>
            <w:r w:rsidRPr="00930590">
              <w:rPr>
                <w:iCs/>
              </w:rPr>
              <w:t>Участнику, заявке которого присвоен №</w:t>
            </w:r>
            <w:r>
              <w:rPr>
                <w:iCs/>
              </w:rPr>
              <w:t>2</w:t>
            </w:r>
            <w:r w:rsidRPr="00930590">
              <w:rPr>
                <w:iCs/>
              </w:rPr>
              <w:t xml:space="preserve"> – </w:t>
            </w:r>
            <w:r>
              <w:rPr>
                <w:iCs/>
              </w:rPr>
              <w:t>4</w:t>
            </w:r>
            <w:r w:rsidRPr="00930590">
              <w:rPr>
                <w:iCs/>
              </w:rPr>
              <w:t xml:space="preserve">0% </w:t>
            </w:r>
            <w:r>
              <w:rPr>
                <w:iCs/>
              </w:rPr>
              <w:t>от общего объёма Работ по Лоту.</w:t>
            </w:r>
          </w:p>
          <w:p w:rsidR="00A32111" w:rsidRDefault="00A32111" w:rsidP="00A32111">
            <w:pPr>
              <w:jc w:val="both"/>
              <w:rPr>
                <w:iCs/>
              </w:rPr>
            </w:pPr>
          </w:p>
          <w:tbl>
            <w:tblPr>
              <w:tblW w:w="0" w:type="auto"/>
              <w:tblBorders>
                <w:top w:val="nil"/>
                <w:left w:val="nil"/>
                <w:bottom w:val="nil"/>
                <w:right w:val="nil"/>
              </w:tblBorders>
              <w:tblLayout w:type="fixed"/>
              <w:tblLook w:val="0000" w:firstRow="0" w:lastRow="0" w:firstColumn="0" w:lastColumn="0" w:noHBand="0" w:noVBand="0"/>
            </w:tblPr>
            <w:tblGrid>
              <w:gridCol w:w="7433"/>
            </w:tblGrid>
            <w:tr w:rsidR="00A32111" w:rsidRPr="000D5241" w:rsidTr="00672B35">
              <w:trPr>
                <w:trHeight w:val="385"/>
              </w:trPr>
              <w:tc>
                <w:tcPr>
                  <w:tcW w:w="7433" w:type="dxa"/>
                </w:tcPr>
                <w:p w:rsidR="00A32111" w:rsidRPr="000D5241" w:rsidRDefault="00A32111" w:rsidP="00A32111">
                  <w:pPr>
                    <w:autoSpaceDE w:val="0"/>
                    <w:autoSpaceDN w:val="0"/>
                    <w:adjustRightInd w:val="0"/>
                    <w:jc w:val="both"/>
                    <w:rPr>
                      <w:rFonts w:eastAsiaTheme="minorHAnsi"/>
                      <w:color w:val="000000"/>
                      <w:lang w:eastAsia="en-US"/>
                    </w:rPr>
                  </w:pPr>
                  <w:r w:rsidRPr="000D5241">
                    <w:rPr>
                      <w:rFonts w:eastAsiaTheme="minorHAnsi"/>
                      <w:color w:val="000000"/>
                      <w:lang w:eastAsia="en-US"/>
                    </w:rPr>
                    <w:t xml:space="preserve">В случае, если по результатам рассмотрения Заявок к участию в Открытом запросе котировок допущено менее 3 (трёх) Участников закупочная процедура по решению Общества может быть </w:t>
                  </w:r>
                  <w:r w:rsidRPr="000D5241">
                    <w:rPr>
                      <w:rFonts w:eastAsiaTheme="minorHAnsi"/>
                      <w:b/>
                      <w:bCs/>
                      <w:color w:val="000000"/>
                      <w:lang w:eastAsia="en-US"/>
                    </w:rPr>
                    <w:t>отменена</w:t>
                  </w:r>
                  <w:r w:rsidRPr="000D5241">
                    <w:rPr>
                      <w:rFonts w:eastAsiaTheme="minorHAnsi"/>
                      <w:color w:val="000000"/>
                      <w:lang w:eastAsia="en-US"/>
                    </w:rPr>
                    <w:t xml:space="preserve">. </w:t>
                  </w:r>
                </w:p>
              </w:tc>
            </w:tr>
          </w:tbl>
          <w:p w:rsidR="006F5E56" w:rsidRPr="00AA79FE" w:rsidRDefault="006F5E56" w:rsidP="009F5A5A">
            <w:pPr>
              <w:pStyle w:val="Default"/>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9F5A5A" w:rsidRDefault="006F5E56" w:rsidP="006F5E56">
            <w:pPr>
              <w:pStyle w:val="Default"/>
              <w:jc w:val="both"/>
              <w:rPr>
                <w:b/>
              </w:rPr>
            </w:pPr>
            <w:r w:rsidRPr="0000602B">
              <w:rPr>
                <w:iCs/>
              </w:rPr>
              <w:t xml:space="preserve">Право на заключение договора </w:t>
            </w:r>
            <w:r w:rsidR="00672AB8" w:rsidRPr="00FE020C">
              <w:t>на выполнение</w:t>
            </w:r>
            <w:r w:rsidR="008E1549" w:rsidRPr="00FE020C">
              <w:t xml:space="preserve"> </w:t>
            </w:r>
            <w:r w:rsidR="008E1549" w:rsidRPr="008E1549">
              <w:t xml:space="preserve">работ по строительству сетей по технологии PON в Республике Башкортостан – этап </w:t>
            </w:r>
            <w:r w:rsidR="009F5A5A">
              <w:t>3</w:t>
            </w:r>
            <w:r w:rsidRPr="00212640">
              <w:rPr>
                <w:b/>
              </w:rPr>
              <w:t>.</w:t>
            </w:r>
          </w:p>
          <w:p w:rsidR="006F5E56" w:rsidRPr="00212640" w:rsidRDefault="006F5E56" w:rsidP="006F5E56">
            <w:pPr>
              <w:pStyle w:val="Default"/>
              <w:jc w:val="both"/>
              <w:rPr>
                <w:iCs/>
              </w:rPr>
            </w:pPr>
            <w:r w:rsidRPr="00212640">
              <w:t xml:space="preserve">  </w:t>
            </w:r>
          </w:p>
          <w:p w:rsidR="00341A9D" w:rsidRPr="006F5D2B" w:rsidRDefault="006F5E56" w:rsidP="006F5E56">
            <w:pPr>
              <w:pStyle w:val="Default"/>
              <w:jc w:val="both"/>
              <w:rPr>
                <w:iCs/>
              </w:rPr>
            </w:pPr>
            <w:r w:rsidRPr="00212640">
              <w:t xml:space="preserve">Перечень, состав и объем </w:t>
            </w:r>
            <w:r w:rsidR="00E07545" w:rsidRPr="00212640">
              <w:t>работ определяются</w:t>
            </w:r>
            <w:r w:rsidRPr="00212640">
              <w:t xml:space="preserve"> </w:t>
            </w:r>
            <w:r w:rsidRPr="00212640">
              <w:rPr>
                <w:iCs/>
              </w:rPr>
              <w:t xml:space="preserve">проектом </w:t>
            </w:r>
            <w:r w:rsidR="00DE62D6" w:rsidRPr="00212640">
              <w:rPr>
                <w:iCs/>
              </w:rPr>
              <w:t>договора (</w:t>
            </w:r>
            <w:hyperlink w:anchor="_РАЗДЕЛ_V._Проект" w:history="1">
              <w:r w:rsidRPr="00212640">
                <w:rPr>
                  <w:rStyle w:val="a9"/>
                  <w:iCs/>
                </w:rPr>
                <w:t xml:space="preserve">раздел </w:t>
              </w:r>
              <w:r w:rsidRPr="00212640">
                <w:rPr>
                  <w:rStyle w:val="a9"/>
                  <w:iCs/>
                  <w:lang w:val="en-US"/>
                </w:rPr>
                <w:t>V</w:t>
              </w:r>
              <w:r w:rsidRPr="00212640">
                <w:rPr>
                  <w:rStyle w:val="a9"/>
                  <w:iCs/>
                </w:rPr>
                <w:t xml:space="preserve"> «Проект договора»</w:t>
              </w:r>
            </w:hyperlink>
            <w:r w:rsidRPr="0000602B">
              <w:rPr>
                <w:iCs/>
              </w:rPr>
              <w:t xml:space="preserve">) и Техническим </w:t>
            </w:r>
            <w:r w:rsidR="00DE62D6" w:rsidRPr="0000602B">
              <w:rPr>
                <w:iCs/>
              </w:rPr>
              <w:t>заданием (</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w:t>
            </w:r>
            <w:r w:rsidRPr="0029218D">
              <w:lastRenderedPageBreak/>
              <w:t>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lastRenderedPageBreak/>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8A1330" w:rsidRPr="0000602B" w:rsidRDefault="008A1330" w:rsidP="008A1330">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sidRPr="007D46BE">
              <w:rPr>
                <w:iCs/>
              </w:rPr>
              <w:t>118 000 000</w:t>
            </w:r>
            <w:r>
              <w:rPr>
                <w:iCs/>
              </w:rPr>
              <w:t>,00</w:t>
            </w:r>
            <w:r w:rsidR="008D5B2F">
              <w:rPr>
                <w:iCs/>
              </w:rPr>
              <w:t xml:space="preserve"> рублей</w:t>
            </w:r>
            <w:r w:rsidRPr="0000602B">
              <w:rPr>
                <w:iCs/>
              </w:rPr>
              <w:t xml:space="preserve"> (</w:t>
            </w:r>
            <w:r w:rsidR="008D5B2F">
              <w:rPr>
                <w:iCs/>
              </w:rPr>
              <w:t>Сто восемнадцать миллионов рублей 00 копеек)</w:t>
            </w:r>
            <w:r w:rsidRPr="0000602B">
              <w:rPr>
                <w:iCs/>
              </w:rPr>
              <w:t xml:space="preserve">, в том числе сумма НДС (18%) </w:t>
            </w:r>
            <w:r>
              <w:rPr>
                <w:iCs/>
              </w:rPr>
              <w:t>18 000 000,</w:t>
            </w:r>
            <w:r w:rsidR="008D5B2F">
              <w:rPr>
                <w:iCs/>
              </w:rPr>
              <w:t>00</w:t>
            </w:r>
            <w:r w:rsidR="008D5B2F" w:rsidRPr="0000602B">
              <w:rPr>
                <w:iCs/>
              </w:rPr>
              <w:t xml:space="preserve"> рублей</w:t>
            </w:r>
            <w:r w:rsidRPr="0000602B">
              <w:rPr>
                <w:iCs/>
              </w:rPr>
              <w:t>.</w:t>
            </w:r>
          </w:p>
          <w:p w:rsidR="008A1330" w:rsidRPr="0000602B" w:rsidRDefault="008A1330" w:rsidP="008A1330">
            <w:pPr>
              <w:autoSpaceDE w:val="0"/>
              <w:autoSpaceDN w:val="0"/>
              <w:adjustRightInd w:val="0"/>
              <w:jc w:val="both"/>
              <w:rPr>
                <w:iCs/>
              </w:rPr>
            </w:pPr>
            <w:r>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 xml:space="preserve">100 000 000,00 </w:t>
            </w:r>
            <w:r w:rsidR="008D5B2F">
              <w:rPr>
                <w:iCs/>
              </w:rPr>
              <w:t xml:space="preserve">рублей </w:t>
            </w:r>
            <w:r>
              <w:rPr>
                <w:iCs/>
              </w:rPr>
              <w:t xml:space="preserve">(Сто миллионов </w:t>
            </w:r>
            <w:r w:rsidRPr="0000602B">
              <w:rPr>
                <w:iCs/>
              </w:rPr>
              <w:t>рублей</w:t>
            </w:r>
            <w:r w:rsidR="008D5B2F">
              <w:rPr>
                <w:iCs/>
              </w:rPr>
              <w:t>)</w:t>
            </w:r>
            <w:r w:rsidRPr="0000602B">
              <w:rPr>
                <w:iCs/>
              </w:rPr>
              <w:t xml:space="preserve"> без </w:t>
            </w:r>
            <w:r w:rsidR="008D5B2F">
              <w:rPr>
                <w:iCs/>
              </w:rPr>
              <w:t xml:space="preserve">учета </w:t>
            </w:r>
            <w:r w:rsidRPr="0000602B">
              <w:rPr>
                <w:iCs/>
              </w:rPr>
              <w:t>НДС.</w:t>
            </w:r>
          </w:p>
          <w:p w:rsidR="004D32BE" w:rsidRPr="00720555" w:rsidRDefault="004D32BE" w:rsidP="00CC17DB">
            <w:pPr>
              <w:autoSpaceDE w:val="0"/>
              <w:autoSpaceDN w:val="0"/>
              <w:adjustRightInd w:val="0"/>
              <w:jc w:val="both"/>
              <w:rPr>
                <w:iCs/>
              </w:rPr>
            </w:pPr>
          </w:p>
          <w:p w:rsidR="00720555" w:rsidRPr="00CE2F5A" w:rsidRDefault="00720555" w:rsidP="00720555">
            <w:pPr>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720555" w:rsidRPr="00CE2F5A" w:rsidRDefault="00720555" w:rsidP="00720555">
            <w:pPr>
              <w:jc w:val="both"/>
              <w:rPr>
                <w:iCs/>
              </w:rPr>
            </w:pPr>
            <w:r w:rsidRPr="00CE2F5A">
              <w:rPr>
                <w:iCs/>
              </w:rPr>
              <w:t xml:space="preserve">Начальная (максимальная) цена договора указана </w:t>
            </w:r>
            <w:r w:rsidR="00CC17DB">
              <w:rPr>
                <w:iCs/>
              </w:rPr>
              <w:t>без учета коэффициента снижения</w:t>
            </w:r>
            <w:r w:rsidRPr="00CE2F5A">
              <w:rPr>
                <w:iCs/>
              </w:rPr>
              <w:t>.</w:t>
            </w:r>
          </w:p>
          <w:p w:rsidR="00CE2F5A" w:rsidRPr="00CE2F5A" w:rsidRDefault="00CE2F5A" w:rsidP="00720555">
            <w:pPr>
              <w:jc w:val="both"/>
              <w:rPr>
                <w:iCs/>
              </w:rPr>
            </w:pPr>
            <w:r w:rsidRPr="00CE2F5A">
              <w:rPr>
                <w:rFonts w:eastAsia="Calibri"/>
                <w:iCs/>
              </w:rPr>
              <w:t>Коэффициент снижения не может быть больше 1(единиц</w:t>
            </w:r>
            <w:r w:rsidR="00CC17DB">
              <w:rPr>
                <w:rFonts w:eastAsia="Calibri"/>
                <w:iCs/>
              </w:rPr>
              <w:t>ы</w:t>
            </w:r>
            <w:r w:rsidRPr="00CE2F5A">
              <w:rPr>
                <w:rFonts w:eastAsia="Calibri"/>
                <w:iCs/>
              </w:rPr>
              <w:t>).  Коэффициент снижения применяется единым ко всем позициям</w:t>
            </w:r>
            <w:r w:rsidR="007B61BC">
              <w:rPr>
                <w:rFonts w:eastAsia="Calibri"/>
                <w:iCs/>
              </w:rPr>
              <w:t xml:space="preserve"> единицы работ - </w:t>
            </w:r>
            <w:r w:rsidR="008A1330">
              <w:rPr>
                <w:rFonts w:eastAsia="Calibri"/>
                <w:iCs/>
              </w:rPr>
              <w:t xml:space="preserve">Удельных </w:t>
            </w:r>
            <w:r w:rsidR="007B61BC">
              <w:rPr>
                <w:rFonts w:eastAsia="Calibri"/>
                <w:iCs/>
              </w:rPr>
              <w:t>расценок</w:t>
            </w:r>
            <w:r w:rsidRPr="00CE2F5A">
              <w:rPr>
                <w:rFonts w:eastAsia="Calibri"/>
                <w:iCs/>
              </w:rPr>
              <w:t xml:space="preserve"> </w:t>
            </w:r>
            <w:r w:rsidR="007B61BC" w:rsidRPr="00CE2F5A">
              <w:rPr>
                <w:iCs/>
              </w:rPr>
              <w:t xml:space="preserve">(Приложение №1 </w:t>
            </w:r>
            <w:r w:rsidR="008A1330" w:rsidRPr="00CE2F5A">
              <w:rPr>
                <w:iCs/>
              </w:rPr>
              <w:t>к форме</w:t>
            </w:r>
            <w:r w:rsidR="007B61BC" w:rsidRPr="00CE2F5A">
              <w:t xml:space="preserve"> </w:t>
            </w:r>
            <w:hyperlink w:anchor="_РАЗДЕЛ_III._ФОРМЫ" w:history="1">
              <w:r w:rsidR="007B61BC" w:rsidRPr="00CE2F5A">
                <w:rPr>
                  <w:rStyle w:val="a9"/>
                </w:rPr>
                <w:t xml:space="preserve">раздела </w:t>
              </w:r>
              <w:r w:rsidR="007B61BC" w:rsidRPr="00CE2F5A">
                <w:rPr>
                  <w:rStyle w:val="a9"/>
                  <w:lang w:val="en-US"/>
                </w:rPr>
                <w:t>III</w:t>
              </w:r>
              <w:r w:rsidR="007B61BC" w:rsidRPr="00CE2F5A">
                <w:rPr>
                  <w:rStyle w:val="a9"/>
                </w:rPr>
                <w:t xml:space="preserve"> «ФОРМЫ ДЛЯ ЗАПОЛНЕНИЯ ПРЕТЕНДЕНТАМИ»</w:t>
              </w:r>
            </w:hyperlink>
            <w:r w:rsidR="007B61BC" w:rsidRPr="007A1EF8">
              <w:rPr>
                <w:iCs/>
              </w:rPr>
              <w:t xml:space="preserve"> к Документации о </w:t>
            </w:r>
            <w:proofErr w:type="gramStart"/>
            <w:r w:rsidR="007B61BC" w:rsidRPr="007A1EF8">
              <w:rPr>
                <w:iCs/>
              </w:rPr>
              <w:t>закупке)</w:t>
            </w:r>
            <w:r w:rsidR="007B61BC">
              <w:rPr>
                <w:iCs/>
              </w:rPr>
              <w:t xml:space="preserve">  </w:t>
            </w:r>
            <w:r w:rsidRPr="00CE2F5A">
              <w:rPr>
                <w:rFonts w:eastAsia="Calibri"/>
                <w:iCs/>
              </w:rPr>
              <w:t>и</w:t>
            </w:r>
            <w:proofErr w:type="gramEnd"/>
            <w:r w:rsidRPr="00CE2F5A">
              <w:rPr>
                <w:rFonts w:eastAsia="Calibri"/>
                <w:iCs/>
              </w:rPr>
              <w:t xml:space="preserve"> применяется к начальной (максимальной) цене договора.</w:t>
            </w:r>
          </w:p>
          <w:p w:rsidR="00720555" w:rsidRPr="00CE2F5A" w:rsidRDefault="00720555" w:rsidP="00720555">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720555" w:rsidRPr="00E07545" w:rsidRDefault="00A27899" w:rsidP="00E07545">
            <w:pPr>
              <w:pStyle w:val="Default"/>
              <w:jc w:val="both"/>
              <w:rPr>
                <w:iCs/>
                <w:color w:val="auto"/>
              </w:rPr>
            </w:pPr>
            <w:r>
              <w:rPr>
                <w:iCs/>
              </w:rPr>
              <w:t xml:space="preserve">      </w:t>
            </w:r>
            <w:r w:rsidR="00720555" w:rsidRPr="00E07545">
              <w:rPr>
                <w:iCs/>
              </w:rPr>
              <w:t xml:space="preserve">Начальная (максимальная) цена за единицу работ определяется </w:t>
            </w:r>
            <w:r w:rsidR="007A1EF8" w:rsidRPr="00E07545">
              <w:rPr>
                <w:iCs/>
              </w:rPr>
              <w:t xml:space="preserve">Удельными </w:t>
            </w:r>
            <w:r w:rsidRPr="00E07545">
              <w:rPr>
                <w:iCs/>
              </w:rPr>
              <w:t>расценками на</w:t>
            </w:r>
            <w:r w:rsidR="007A1EF8" w:rsidRPr="00E07545">
              <w:rPr>
                <w:iCs/>
              </w:rPr>
              <w:t xml:space="preserve"> виды работ при строительстве </w:t>
            </w:r>
            <w:r w:rsidRPr="00E07545">
              <w:rPr>
                <w:iCs/>
              </w:rPr>
              <w:t>объектов (</w:t>
            </w:r>
            <w:r w:rsidR="00720555" w:rsidRPr="00E07545">
              <w:rPr>
                <w:iCs/>
                <w:color w:val="auto"/>
              </w:rPr>
              <w:t>Приложение №</w:t>
            </w:r>
            <w:r w:rsidR="007A1EF8" w:rsidRPr="00E07545">
              <w:rPr>
                <w:iCs/>
                <w:color w:val="auto"/>
              </w:rPr>
              <w:t>1</w:t>
            </w:r>
            <w:r w:rsidR="00720555" w:rsidRPr="00E07545">
              <w:rPr>
                <w:iCs/>
                <w:color w:val="auto"/>
              </w:rPr>
              <w:t xml:space="preserve"> </w:t>
            </w:r>
            <w:r w:rsidRPr="00E07545">
              <w:rPr>
                <w:iCs/>
                <w:color w:val="auto"/>
              </w:rPr>
              <w:t>к форме</w:t>
            </w:r>
            <w:r w:rsidR="007A1EF8" w:rsidRPr="00E07545">
              <w:rPr>
                <w:color w:val="auto"/>
              </w:rPr>
              <w:t xml:space="preserve"> </w:t>
            </w:r>
            <w:hyperlink w:anchor="_РАЗДЕЛ_III._ФОРМЫ" w:history="1">
              <w:r w:rsidR="007A1EF8" w:rsidRPr="00E07545">
                <w:rPr>
                  <w:rStyle w:val="a9"/>
                  <w:color w:val="auto"/>
                </w:rPr>
                <w:t xml:space="preserve">раздела </w:t>
              </w:r>
              <w:r w:rsidR="007A1EF8" w:rsidRPr="00E07545">
                <w:rPr>
                  <w:rStyle w:val="a9"/>
                  <w:color w:val="auto"/>
                  <w:lang w:val="en-US"/>
                </w:rPr>
                <w:t>III</w:t>
              </w:r>
              <w:r w:rsidR="007A1EF8" w:rsidRPr="00E07545">
                <w:rPr>
                  <w:rStyle w:val="a9"/>
                  <w:color w:val="auto"/>
                </w:rPr>
                <w:t xml:space="preserve"> «ФОРМЫ ДЛЯ ЗАПОЛНЕНИЯ ПРЕТЕНДЕНТАМИ»</w:t>
              </w:r>
            </w:hyperlink>
            <w:r w:rsidR="007A1EF8" w:rsidRPr="00E07545">
              <w:rPr>
                <w:iCs/>
                <w:color w:val="auto"/>
              </w:rPr>
              <w:t xml:space="preserve"> </w:t>
            </w:r>
            <w:r w:rsidR="00720555" w:rsidRPr="00E07545">
              <w:rPr>
                <w:iCs/>
                <w:color w:val="auto"/>
              </w:rPr>
              <w:t>к Документации о закупке).</w:t>
            </w:r>
          </w:p>
          <w:p w:rsidR="00F13947" w:rsidRPr="007A1EF8" w:rsidRDefault="00F13947" w:rsidP="00E07545">
            <w:pPr>
              <w:pStyle w:val="Default"/>
              <w:jc w:val="both"/>
              <w:rPr>
                <w:iCs/>
              </w:rPr>
            </w:pPr>
            <w:r w:rsidRPr="00E07545">
              <w:rPr>
                <w:iCs/>
                <w:color w:val="auto"/>
              </w:rPr>
              <w:t xml:space="preserve">Цена за единицу работ по договору определяется путем произведения начальной (максимальной) цены за единицу работ, указанной в настоящей Документации (Приложение №1 </w:t>
            </w:r>
            <w:r w:rsidR="00A27899" w:rsidRPr="00E07545">
              <w:rPr>
                <w:iCs/>
                <w:color w:val="auto"/>
              </w:rPr>
              <w:t>к форме</w:t>
            </w:r>
            <w:r w:rsidRPr="00E07545">
              <w:rPr>
                <w:color w:val="auto"/>
              </w:rPr>
              <w:t xml:space="preserve"> </w:t>
            </w:r>
            <w:hyperlink w:anchor="_РАЗДЕЛ_III._ФОРМЫ" w:history="1">
              <w:r w:rsidRPr="00E07545">
                <w:rPr>
                  <w:rStyle w:val="a9"/>
                  <w:color w:val="auto"/>
                </w:rPr>
                <w:t xml:space="preserve">раздела </w:t>
              </w:r>
              <w:r w:rsidRPr="00E07545">
                <w:rPr>
                  <w:rStyle w:val="a9"/>
                  <w:color w:val="auto"/>
                  <w:lang w:val="en-US"/>
                </w:rPr>
                <w:t>III</w:t>
              </w:r>
              <w:r w:rsidRPr="00E07545">
                <w:rPr>
                  <w:rStyle w:val="a9"/>
                  <w:color w:val="auto"/>
                </w:rPr>
                <w:t xml:space="preserve"> «ФОРМЫ ДЛЯ ЗАПОЛНЕНИЯ ПРЕТЕНДЕНТАМИ»</w:t>
              </w:r>
            </w:hyperlink>
            <w:r w:rsidRPr="00E07545">
              <w:rPr>
                <w:iCs/>
              </w:rPr>
              <w:t xml:space="preserve"> к Документации о закупке) на коэффициент снижения цены, предложенный участником, с которым заключается договор по итогам проведенной Закупки.</w:t>
            </w:r>
          </w:p>
          <w:p w:rsidR="00787E9A" w:rsidRPr="004D32BE" w:rsidRDefault="00720555" w:rsidP="00720555">
            <w:pPr>
              <w:autoSpaceDE w:val="0"/>
              <w:autoSpaceDN w:val="0"/>
              <w:adjustRightInd w:val="0"/>
              <w:jc w:val="both"/>
              <w:rPr>
                <w:rFonts w:eastAsia="Calibri"/>
                <w:iCs/>
                <w:sz w:val="16"/>
                <w:szCs w:val="16"/>
                <w:highlight w:val="yellow"/>
              </w:rPr>
            </w:pPr>
            <w:r w:rsidRPr="00F83B1B">
              <w:rPr>
                <w:iCs/>
              </w:rPr>
              <w:t xml:space="preserve">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w:t>
            </w:r>
            <w:r w:rsidRPr="00F83B1B">
              <w:rPr>
                <w:iCs/>
              </w:rPr>
              <w:lastRenderedPageBreak/>
              <w:t>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341A9D" w:rsidRPr="004D32BE" w:rsidRDefault="00341A9D" w:rsidP="00720555">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A91E84" w:rsidTr="00672B35">
              <w:tc>
                <w:tcPr>
                  <w:tcW w:w="3572" w:type="dxa"/>
                  <w:tcBorders>
                    <w:top w:val="nil"/>
                    <w:left w:val="single" w:sz="8" w:space="0" w:color="auto"/>
                    <w:bottom w:val="single" w:sz="8" w:space="0" w:color="auto"/>
                    <w:right w:val="single" w:sz="8" w:space="0" w:color="auto"/>
                  </w:tcBorders>
                </w:tcPr>
                <w:p w:rsidR="00A91E84" w:rsidRDefault="00A91E84" w:rsidP="00A91E84">
                  <w:pPr>
                    <w:numPr>
                      <w:ilvl w:val="0"/>
                      <w:numId w:val="66"/>
                    </w:numPr>
                    <w:spacing w:line="252" w:lineRule="auto"/>
                    <w:ind w:left="91"/>
                    <w:contextualSpacing/>
                  </w:pPr>
                  <w: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A91E84" w:rsidRDefault="00F248CC" w:rsidP="0009766E">
                  <w:pPr>
                    <w:pStyle w:val="aa"/>
                    <w:numPr>
                      <w:ilvl w:val="1"/>
                      <w:numId w:val="68"/>
                    </w:numPr>
                    <w:spacing w:line="252" w:lineRule="auto"/>
                  </w:pPr>
                  <w:r w:rsidRPr="00F248CC">
                    <w:t xml:space="preserve">Членство в СРО </w:t>
                  </w:r>
                  <w:r>
                    <w:t xml:space="preserve">в области </w:t>
                  </w:r>
                  <w:r w:rsidR="00C3126F" w:rsidRPr="00C3126F">
                    <w:t>инженерных изысканий</w:t>
                  </w:r>
                  <w:r>
                    <w:t>,</w:t>
                  </w:r>
                  <w:r w:rsidR="0009766E">
                    <w:t xml:space="preserve"> </w:t>
                  </w:r>
                  <w:r w:rsidR="0009766E" w:rsidRPr="0009766E">
                    <w:t>подготовку проектной документации</w:t>
                  </w:r>
                  <w:r w:rsidR="0009766E">
                    <w:t>,</w:t>
                  </w:r>
                  <w:r>
                    <w:t xml:space="preserve"> </w:t>
                  </w:r>
                  <w:r w:rsidR="00EB1B64">
                    <w:t xml:space="preserve">а также </w:t>
                  </w:r>
                  <w:r w:rsidR="00C3126F">
                    <w:t>членство в СРО в области строительства</w:t>
                  </w:r>
                  <w:r w:rsidR="003323F5">
                    <w:t>*</w:t>
                  </w:r>
                  <w:r w:rsidR="00C3126F">
                    <w:t>.</w:t>
                  </w: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ind w:firstLine="91"/>
                  </w:pPr>
                </w:p>
                <w:p w:rsidR="00A91E84" w:rsidRDefault="00A91E84"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F248CC" w:rsidRDefault="00F248CC" w:rsidP="00A91E84">
                  <w:pPr>
                    <w:spacing w:line="252" w:lineRule="auto"/>
                  </w:pPr>
                </w:p>
                <w:p w:rsidR="00A91E84" w:rsidRDefault="00A91E84"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2B6F31" w:rsidRDefault="002B6F3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BF4881" w:rsidRDefault="00BF4881" w:rsidP="00A91E84">
                  <w:pPr>
                    <w:spacing w:line="252" w:lineRule="auto"/>
                    <w:ind w:left="720"/>
                    <w:contextualSpacing/>
                  </w:pPr>
                </w:p>
                <w:p w:rsidR="00A91E84" w:rsidRDefault="00A91E84" w:rsidP="00A91E84">
                  <w:pPr>
                    <w:spacing w:line="252" w:lineRule="auto"/>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BF4881" w:rsidRDefault="00BF4881"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323F5" w:rsidRDefault="003323F5" w:rsidP="00A91E84">
                  <w:pPr>
                    <w:spacing w:line="252" w:lineRule="auto"/>
                    <w:rPr>
                      <w:b/>
                      <w:bCs/>
                    </w:rPr>
                  </w:pPr>
                </w:p>
                <w:p w:rsidR="00385177" w:rsidRDefault="00A91E84" w:rsidP="00A91E84">
                  <w:pPr>
                    <w:spacing w:line="252" w:lineRule="auto"/>
                  </w:pPr>
                  <w:r>
                    <w:rPr>
                      <w:b/>
                      <w:bCs/>
                    </w:rPr>
                    <w:t xml:space="preserve">* Указанные выше требования не применяются </w:t>
                  </w:r>
                  <w:r>
                    <w:t xml:space="preserve">в отношении лиц, указанных </w:t>
                  </w:r>
                </w:p>
                <w:p w:rsidR="00A91E84" w:rsidRDefault="00385177" w:rsidP="00A91E84">
                  <w:pPr>
                    <w:spacing w:line="252" w:lineRule="auto"/>
                  </w:pPr>
                  <w:r>
                    <w:t xml:space="preserve">в </w:t>
                  </w:r>
                  <w:r w:rsidR="00C244FD" w:rsidRPr="00C244FD">
                    <w:t>части</w:t>
                  </w:r>
                  <w:r>
                    <w:t xml:space="preserve"> 2.1 статьи 47, </w:t>
                  </w:r>
                  <w:r w:rsidR="00F65796">
                    <w:t xml:space="preserve">в части 4.1. статьи 48, </w:t>
                  </w:r>
                  <w:r w:rsidR="00A91E84">
                    <w:t xml:space="preserve">в </w:t>
                  </w:r>
                  <w:r w:rsidR="00C244FD" w:rsidRPr="00C244FD">
                    <w:t>части</w:t>
                  </w:r>
                  <w:r w:rsidR="00A91E84">
                    <w:t xml:space="preserve"> 2.2 статьи 52 Градостроительного кодекса Российской Федерации, при наличии соответствующих случаев, перечисленных </w:t>
                  </w:r>
                  <w:r w:rsidRPr="00385177">
                    <w:t xml:space="preserve">в </w:t>
                  </w:r>
                  <w:r w:rsidR="00C244FD" w:rsidRPr="00C244FD">
                    <w:t>части</w:t>
                  </w:r>
                  <w:r w:rsidRPr="00385177">
                    <w:t xml:space="preserve"> 2.1 статьи 47</w:t>
                  </w:r>
                  <w:r>
                    <w:t xml:space="preserve">, </w:t>
                  </w:r>
                  <w:r w:rsidR="00A91E84">
                    <w:t xml:space="preserve">в </w:t>
                  </w:r>
                  <w:r w:rsidR="00C244FD" w:rsidRPr="00C244FD">
                    <w:t>части</w:t>
                  </w:r>
                  <w:r w:rsidR="00A91E84">
                    <w:t xml:space="preserve"> 2.2 статьи 52 Градостроительного кодекса Российской Федерации.</w:t>
                  </w: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A91E84" w:rsidRDefault="00A91E84" w:rsidP="00A91E84">
                  <w:pPr>
                    <w:spacing w:line="252" w:lineRule="auto"/>
                  </w:pPr>
                </w:p>
                <w:p w:rsidR="00385177" w:rsidRDefault="00385177" w:rsidP="00A91E84">
                  <w:pPr>
                    <w:spacing w:line="252" w:lineRule="auto"/>
                  </w:pPr>
                </w:p>
                <w:p w:rsidR="00F74001" w:rsidRDefault="00F74001" w:rsidP="00A91E84">
                  <w:pPr>
                    <w:spacing w:line="252" w:lineRule="auto"/>
                    <w:rPr>
                      <w:color w:val="FF0000"/>
                    </w:rPr>
                  </w:pPr>
                </w:p>
                <w:p w:rsidR="00F74001" w:rsidRDefault="00F74001" w:rsidP="00A91E84">
                  <w:pPr>
                    <w:spacing w:line="252" w:lineRule="auto"/>
                    <w:rPr>
                      <w:color w:val="FF0000"/>
                    </w:rPr>
                  </w:pPr>
                </w:p>
                <w:p w:rsidR="00A91E84" w:rsidRDefault="00A91E84" w:rsidP="00A91E84">
                  <w:pPr>
                    <w:spacing w:line="252" w:lineRule="auto"/>
                  </w:pPr>
                  <w:r>
                    <w:rPr>
                      <w:color w:val="FF0000"/>
                    </w:rPr>
                    <w:t>** Требования,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993" w:type="dxa"/>
                  <w:tcBorders>
                    <w:top w:val="nil"/>
                    <w:left w:val="nil"/>
                    <w:bottom w:val="single" w:sz="8" w:space="0" w:color="auto"/>
                    <w:right w:val="single" w:sz="8" w:space="0" w:color="auto"/>
                  </w:tcBorders>
                </w:tcPr>
                <w:p w:rsidR="00F248CC" w:rsidRDefault="00A91E84" w:rsidP="00F248CC">
                  <w:pPr>
                    <w:pStyle w:val="aa"/>
                    <w:numPr>
                      <w:ilvl w:val="1"/>
                      <w:numId w:val="67"/>
                    </w:numPr>
                    <w:spacing w:line="252" w:lineRule="auto"/>
                    <w:ind w:left="63" w:firstLine="0"/>
                    <w:rPr>
                      <w:b/>
                      <w:bCs/>
                    </w:rPr>
                  </w:pPr>
                  <w:r w:rsidRPr="00F248CC">
                    <w:rPr>
                      <w:b/>
                      <w:bCs/>
                    </w:rPr>
                    <w:lastRenderedPageBreak/>
                    <w:t>Выпиской</w:t>
                  </w:r>
                  <w:r w:rsidR="009A446A">
                    <w:rPr>
                      <w:b/>
                      <w:bCs/>
                    </w:rPr>
                    <w:t>*</w:t>
                  </w:r>
                  <w:r w:rsidRPr="00F248CC">
                    <w:rPr>
                      <w:b/>
                      <w:bCs/>
                    </w:rPr>
                    <w:t xml:space="preserve"> из реестра саморегулируемой организации, основанной на членстве лиц, осуществляющих строительство</w:t>
                  </w:r>
                  <w:r w:rsidR="00D4210B" w:rsidRPr="00F248CC">
                    <w:rPr>
                      <w:b/>
                      <w:bCs/>
                    </w:rPr>
                    <w:t>, членом</w:t>
                  </w:r>
                  <w:r w:rsidRPr="00F248CC">
                    <w:rPr>
                      <w:b/>
                      <w:bCs/>
                    </w:rPr>
                    <w:t xml:space="preserve"> которой является Участник</w:t>
                  </w:r>
                  <w:r w:rsidR="00064171" w:rsidRPr="00F248CC">
                    <w:rPr>
                      <w:b/>
                      <w:bCs/>
                    </w:rPr>
                    <w:t>;</w:t>
                  </w:r>
                  <w:r w:rsidR="00F248CC" w:rsidRPr="00F248CC">
                    <w:rPr>
                      <w:b/>
                      <w:bCs/>
                    </w:rPr>
                    <w:t xml:space="preserve"> </w:t>
                  </w:r>
                </w:p>
                <w:p w:rsidR="002B6F31" w:rsidRDefault="00F248CC" w:rsidP="00F248CC">
                  <w:pPr>
                    <w:pStyle w:val="aa"/>
                    <w:spacing w:line="252" w:lineRule="auto"/>
                    <w:ind w:left="63"/>
                    <w:rPr>
                      <w:b/>
                      <w:bCs/>
                    </w:rPr>
                  </w:pPr>
                  <w:r>
                    <w:rPr>
                      <w:b/>
                      <w:bCs/>
                    </w:rPr>
                    <w:t xml:space="preserve">         </w:t>
                  </w:r>
                  <w:r w:rsidRPr="00F248CC">
                    <w:rPr>
                      <w:b/>
                      <w:bCs/>
                    </w:rPr>
                    <w:t>выпиской</w:t>
                  </w:r>
                  <w:r w:rsidR="009A446A">
                    <w:rPr>
                      <w:b/>
                      <w:bCs/>
                    </w:rPr>
                    <w:t>*</w:t>
                  </w:r>
                  <w:r w:rsidRPr="00F248CC">
                    <w:rPr>
                      <w:b/>
                      <w:bCs/>
                    </w:rPr>
                    <w:t xml:space="preserve"> </w:t>
                  </w:r>
                  <w:r w:rsidR="00C71E18" w:rsidRPr="00F248CC">
                    <w:rPr>
                      <w:b/>
                      <w:bCs/>
                    </w:rPr>
                    <w:t>из реестра саморегулируемой организации, основанной на членстве лиц, выполн</w:t>
                  </w:r>
                  <w:r w:rsidR="002B6F31">
                    <w:rPr>
                      <w:b/>
                      <w:bCs/>
                    </w:rPr>
                    <w:t>яющих</w:t>
                  </w:r>
                  <w:r w:rsidR="00C71E18" w:rsidRPr="00F248CC">
                    <w:rPr>
                      <w:b/>
                      <w:bCs/>
                    </w:rPr>
                    <w:t xml:space="preserve"> </w:t>
                  </w:r>
                  <w:r w:rsidR="002B6F31" w:rsidRPr="00F248CC">
                    <w:rPr>
                      <w:b/>
                      <w:bCs/>
                    </w:rPr>
                    <w:t>инженерны</w:t>
                  </w:r>
                  <w:r w:rsidR="002B6F31">
                    <w:rPr>
                      <w:b/>
                      <w:bCs/>
                    </w:rPr>
                    <w:t>е</w:t>
                  </w:r>
                  <w:r w:rsidR="002B6F31" w:rsidRPr="00F248CC">
                    <w:rPr>
                      <w:b/>
                      <w:bCs/>
                    </w:rPr>
                    <w:t xml:space="preserve"> </w:t>
                  </w:r>
                  <w:r w:rsidR="00C71E18" w:rsidRPr="00F248CC">
                    <w:rPr>
                      <w:b/>
                      <w:bCs/>
                    </w:rPr>
                    <w:t>изыскани</w:t>
                  </w:r>
                  <w:r w:rsidR="002B6F31">
                    <w:rPr>
                      <w:b/>
                      <w:bCs/>
                    </w:rPr>
                    <w:t>я</w:t>
                  </w:r>
                  <w:r w:rsidR="00D4210B">
                    <w:rPr>
                      <w:b/>
                      <w:bCs/>
                    </w:rPr>
                    <w:t>,</w:t>
                  </w:r>
                  <w:r w:rsidR="00D4210B" w:rsidRPr="00F248CC">
                    <w:rPr>
                      <w:b/>
                      <w:bCs/>
                    </w:rPr>
                    <w:t xml:space="preserve"> членом которой является Участник</w:t>
                  </w:r>
                  <w:r w:rsidR="00672B35">
                    <w:rPr>
                      <w:b/>
                      <w:bCs/>
                    </w:rPr>
                    <w:t>;</w:t>
                  </w:r>
                </w:p>
                <w:p w:rsidR="009A446A" w:rsidRDefault="00FA5DD0" w:rsidP="00F248CC">
                  <w:pPr>
                    <w:pStyle w:val="aa"/>
                    <w:spacing w:line="252" w:lineRule="auto"/>
                    <w:ind w:left="63"/>
                    <w:rPr>
                      <w:b/>
                      <w:bCs/>
                    </w:rPr>
                  </w:pPr>
                  <w:r>
                    <w:rPr>
                      <w:b/>
                      <w:bCs/>
                    </w:rPr>
                    <w:t xml:space="preserve">      </w:t>
                  </w:r>
                  <w:r w:rsidRPr="00FA5DD0">
                    <w:rPr>
                      <w:b/>
                      <w:bCs/>
                    </w:rPr>
                    <w:t>выпиской</w:t>
                  </w:r>
                  <w:r w:rsidR="009A446A">
                    <w:rPr>
                      <w:b/>
                      <w:bCs/>
                    </w:rPr>
                    <w:t>*</w:t>
                  </w:r>
                  <w:r w:rsidRPr="00FA5DD0">
                    <w:rPr>
                      <w:b/>
                      <w:bCs/>
                    </w:rPr>
                    <w:t xml:space="preserve"> из реестра саморегулируемой организации, основанн</w:t>
                  </w:r>
                  <w:r>
                    <w:rPr>
                      <w:b/>
                      <w:bCs/>
                    </w:rPr>
                    <w:t>ой</w:t>
                  </w:r>
                  <w:r w:rsidRPr="00FA5DD0">
                    <w:rPr>
                      <w:b/>
                      <w:bCs/>
                    </w:rPr>
                    <w:t xml:space="preserve"> на членстве лиц, осуществляющих подготовку проектной документации</w:t>
                  </w:r>
                  <w:r>
                    <w:rPr>
                      <w:b/>
                      <w:bCs/>
                    </w:rPr>
                    <w:t>,</w:t>
                  </w:r>
                  <w:r w:rsidRPr="00F248CC">
                    <w:rPr>
                      <w:b/>
                      <w:bCs/>
                    </w:rPr>
                    <w:t xml:space="preserve"> членом которой является Участник</w:t>
                  </w:r>
                </w:p>
                <w:p w:rsidR="00A91E84" w:rsidRPr="00F248CC" w:rsidRDefault="009A446A" w:rsidP="00F248CC">
                  <w:pPr>
                    <w:pStyle w:val="aa"/>
                    <w:spacing w:line="252" w:lineRule="auto"/>
                    <w:ind w:left="63"/>
                    <w:rPr>
                      <w:b/>
                      <w:bCs/>
                    </w:rPr>
                  </w:pPr>
                  <w:r w:rsidRPr="00F248CC">
                    <w:rPr>
                      <w:b/>
                      <w:bCs/>
                    </w:rPr>
                    <w:t>(статья</w:t>
                  </w:r>
                  <w:r w:rsidR="00C3126F" w:rsidRPr="00F248CC">
                    <w:rPr>
                      <w:b/>
                      <w:bCs/>
                    </w:rPr>
                    <w:t xml:space="preserve"> 55.17 Градостроительного кодекса Российской Федерации)</w:t>
                  </w:r>
                  <w:r w:rsidR="00A91E84" w:rsidRPr="00F248CC">
                    <w:rPr>
                      <w:b/>
                      <w:bCs/>
                    </w:rPr>
                    <w:t>, содержащ</w:t>
                  </w:r>
                  <w:r w:rsidR="00F248CC">
                    <w:rPr>
                      <w:b/>
                      <w:bCs/>
                    </w:rPr>
                    <w:t>их</w:t>
                  </w:r>
                  <w:r w:rsidR="00A91E84" w:rsidRPr="00F248CC">
                    <w:rPr>
                      <w:b/>
                      <w:bCs/>
                    </w:rPr>
                    <w:t xml:space="preserve"> сведения о том, что:</w:t>
                  </w:r>
                </w:p>
                <w:p w:rsidR="00A91E84" w:rsidRDefault="00A91E84" w:rsidP="00A91E84">
                  <w:pPr>
                    <w:spacing w:line="252" w:lineRule="auto"/>
                    <w:rPr>
                      <w:b/>
                      <w:bCs/>
                    </w:rPr>
                  </w:pPr>
                  <w:r>
                    <w:rPr>
                      <w:b/>
                      <w:bCs/>
                    </w:rPr>
                    <w:t>- Участник является членом соответствующей саморегулируемой организации;</w:t>
                  </w:r>
                </w:p>
                <w:p w:rsidR="00A91E84" w:rsidRDefault="00A91E84" w:rsidP="003323F5">
                  <w:pPr>
                    <w:spacing w:line="252" w:lineRule="auto"/>
                    <w:rPr>
                      <w:b/>
                      <w:bCs/>
                    </w:rPr>
                  </w:pPr>
                  <w:r w:rsidRPr="003323F5">
                    <w:rPr>
                      <w:b/>
                      <w:bCs/>
                    </w:rPr>
                    <w:t>- Участник вправе выполнять работы, являющиеся предметом настоящей закупочной процедуры</w:t>
                  </w:r>
                  <w:r w:rsidR="00BF4881" w:rsidRPr="003323F5">
                    <w:rPr>
                      <w:b/>
                      <w:bCs/>
                    </w:rPr>
                    <w:t xml:space="preserve"> </w:t>
                  </w:r>
                  <w:r w:rsidR="003323F5" w:rsidRPr="003323F5">
                    <w:rPr>
                      <w:b/>
                      <w:bCs/>
                    </w:rPr>
                    <w:t xml:space="preserve">по договору подряда на выполнение инженерных изысканий, подготовку проектной документации,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w:t>
                  </w:r>
                  <w:r w:rsidR="00BF4881" w:rsidRPr="003323F5">
                    <w:rPr>
                      <w:b/>
                      <w:bCs/>
                    </w:rPr>
                    <w:t>(кроме особо опасных, технически сложных и уникальных объектов, объектов использования атомной энергии)</w:t>
                  </w:r>
                  <w:r w:rsidRPr="003323F5">
                    <w:rPr>
                      <w:b/>
                      <w:bCs/>
                    </w:rPr>
                    <w:t>;</w:t>
                  </w:r>
                </w:p>
                <w:p w:rsidR="002B6F31" w:rsidRDefault="002B6F31" w:rsidP="002B6F31">
                  <w:pPr>
                    <w:spacing w:line="252" w:lineRule="auto"/>
                    <w:rPr>
                      <w:b/>
                      <w:bCs/>
                    </w:rPr>
                  </w:pPr>
                  <w:r>
                    <w:rPr>
                      <w:b/>
                      <w:bCs/>
                    </w:rPr>
                    <w:lastRenderedPageBreak/>
                    <w:t>-</w:t>
                  </w:r>
                  <w:r w:rsidRPr="002B6F31">
                    <w:rPr>
                      <w:b/>
                      <w:bCs/>
                    </w:rPr>
                    <w:t xml:space="preserve"> сведения об уровне ответственности </w:t>
                  </w:r>
                  <w:r>
                    <w:rPr>
                      <w:b/>
                      <w:bCs/>
                    </w:rPr>
                    <w:t xml:space="preserve">Участника </w:t>
                  </w:r>
                  <w:r w:rsidRPr="002B6F31">
                    <w:rPr>
                      <w:b/>
                      <w:bCs/>
                    </w:rPr>
                    <w:t xml:space="preserve">по обязательствам по договору подряда на выполнение инженерных </w:t>
                  </w:r>
                  <w:r>
                    <w:rPr>
                      <w:b/>
                      <w:bCs/>
                    </w:rPr>
                    <w:t xml:space="preserve">изысканий, </w:t>
                  </w:r>
                  <w:r w:rsidR="009A446A" w:rsidRPr="009A446A">
                    <w:rPr>
                      <w:b/>
                      <w:bCs/>
                    </w:rPr>
                    <w:t>подготовку проектной документации</w:t>
                  </w:r>
                  <w:r w:rsidR="009A446A">
                    <w:rPr>
                      <w:b/>
                      <w:bCs/>
                    </w:rPr>
                    <w:t xml:space="preserve">, </w:t>
                  </w:r>
                  <w:r w:rsidRPr="002B6F31">
                    <w:rPr>
                      <w:b/>
                      <w:bCs/>
                    </w:rPr>
                    <w:t xml:space="preserve">по договору строительного подряда, в соответствии с которым </w:t>
                  </w:r>
                  <w:r>
                    <w:rPr>
                      <w:b/>
                      <w:bCs/>
                    </w:rPr>
                    <w:t>Участником</w:t>
                  </w:r>
                  <w:r w:rsidRPr="002B6F31">
                    <w:rPr>
                      <w:b/>
                      <w:bCs/>
                    </w:rPr>
                    <w:t xml:space="preserve"> внесен взнос в компенсационный фонд возмещения </w:t>
                  </w:r>
                  <w:r w:rsidR="00BF4881" w:rsidRPr="002B6F31">
                    <w:rPr>
                      <w:b/>
                      <w:bCs/>
                    </w:rPr>
                    <w:t>вреда</w:t>
                  </w:r>
                  <w:r w:rsidR="00BF4881">
                    <w:rPr>
                      <w:b/>
                      <w:bCs/>
                    </w:rPr>
                    <w:t>;</w:t>
                  </w:r>
                </w:p>
                <w:p w:rsidR="00A91E84" w:rsidRDefault="00A91E84" w:rsidP="00A91E84">
                  <w:pPr>
                    <w:spacing w:line="252" w:lineRule="auto"/>
                    <w:rPr>
                      <w:b/>
                      <w:bCs/>
                    </w:rPr>
                  </w:pPr>
                  <w:r>
                    <w:rPr>
                      <w:b/>
                      <w:bCs/>
                    </w:rPr>
                    <w:t xml:space="preserve">- </w:t>
                  </w:r>
                  <w:r w:rsidR="002B6F31">
                    <w:rPr>
                      <w:b/>
                      <w:bCs/>
                    </w:rPr>
                    <w:t xml:space="preserve">сведения </w:t>
                  </w:r>
                  <w:r>
                    <w:rPr>
                      <w:b/>
                      <w:bCs/>
                    </w:rPr>
                    <w:t xml:space="preserve">об уровне ответственности Участника по обязательствам по договорам </w:t>
                  </w:r>
                  <w:r w:rsidR="002B6F31">
                    <w:rPr>
                      <w:b/>
                      <w:bCs/>
                    </w:rPr>
                    <w:t xml:space="preserve">подряда </w:t>
                  </w:r>
                  <w:r w:rsidR="002B6F31" w:rsidRPr="002B6F31">
                    <w:rPr>
                      <w:b/>
                      <w:bCs/>
                    </w:rPr>
                    <w:t>на выполнение инженерных изысканий,</w:t>
                  </w:r>
                  <w:r w:rsidR="002B6F31">
                    <w:rPr>
                      <w:b/>
                      <w:bCs/>
                    </w:rPr>
                    <w:t xml:space="preserve"> </w:t>
                  </w:r>
                  <w:r w:rsidR="00BF4881" w:rsidRPr="009A446A">
                    <w:rPr>
                      <w:b/>
                      <w:bCs/>
                    </w:rPr>
                    <w:t>подготовку проектной документации</w:t>
                  </w:r>
                  <w:r w:rsidR="00BF4881">
                    <w:rPr>
                      <w:b/>
                      <w:bCs/>
                    </w:rPr>
                    <w:t xml:space="preserve">, </w:t>
                  </w:r>
                  <w:r w:rsidR="002B6F31">
                    <w:rPr>
                      <w:b/>
                      <w:bCs/>
                    </w:rPr>
                    <w:t xml:space="preserve">договорам </w:t>
                  </w:r>
                  <w:r>
                    <w:rPr>
                      <w:b/>
                      <w:bCs/>
                    </w:rPr>
                    <w:t xml:space="preserve">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rsidR="002B6F31" w:rsidRDefault="002B6F31" w:rsidP="00A91E84">
                  <w:pPr>
                    <w:spacing w:line="252" w:lineRule="auto"/>
                    <w:rPr>
                      <w:b/>
                      <w:bCs/>
                    </w:rPr>
                  </w:pPr>
                </w:p>
                <w:p w:rsidR="00A91E84" w:rsidRDefault="00A91E84" w:rsidP="00A91E84">
                  <w:pPr>
                    <w:spacing w:line="252" w:lineRule="auto"/>
                    <w:rPr>
                      <w:b/>
                      <w:bCs/>
                    </w:rPr>
                  </w:pPr>
                  <w:r>
                    <w:rPr>
                      <w:b/>
                      <w:bCs/>
                    </w:rPr>
                    <w:t>Выписк</w:t>
                  </w:r>
                  <w:r w:rsidR="00F248CC">
                    <w:rPr>
                      <w:b/>
                      <w:bCs/>
                    </w:rPr>
                    <w:t xml:space="preserve">и </w:t>
                  </w:r>
                  <w:r>
                    <w:rPr>
                      <w:b/>
                      <w:bCs/>
                    </w:rPr>
                    <w:t>должн</w:t>
                  </w:r>
                  <w:r w:rsidR="00F248CC">
                    <w:rPr>
                      <w:b/>
                      <w:bCs/>
                    </w:rPr>
                    <w:t>ы быть выданы</w:t>
                  </w:r>
                  <w:r>
                    <w:rPr>
                      <w:b/>
                      <w:bCs/>
                    </w:rPr>
                    <w:t xml:space="preserve"> не ранее чем за один месяц до даты окончания срока подачи заявок, указанный в извещении о проведении закупки</w:t>
                  </w:r>
                </w:p>
                <w:p w:rsidR="00A91E84" w:rsidRDefault="00A91E84" w:rsidP="00A91E84">
                  <w:pPr>
                    <w:spacing w:line="252" w:lineRule="auto"/>
                    <w:rPr>
                      <w:b/>
                      <w:bCs/>
                    </w:rPr>
                  </w:pPr>
                </w:p>
                <w:p w:rsidR="00A91E84" w:rsidRDefault="00A91E84" w:rsidP="00F74001">
                  <w:pPr>
                    <w:spacing w:line="252" w:lineRule="auto"/>
                    <w:rPr>
                      <w:b/>
                      <w:bCs/>
                    </w:rPr>
                  </w:pPr>
                  <w:r>
                    <w:rPr>
                      <w:b/>
                      <w:bCs/>
                    </w:rPr>
                    <w:t xml:space="preserve">* </w:t>
                  </w:r>
                  <w:r>
                    <w:t xml:space="preserve">В случае соответствия одному из перечисленных в </w:t>
                  </w:r>
                  <w:r w:rsidR="00C244FD">
                    <w:t>части</w:t>
                  </w:r>
                  <w:r w:rsidR="00D4210B">
                    <w:t xml:space="preserve"> 2.1 статьи 47, </w:t>
                  </w:r>
                  <w:r w:rsidR="00F74001">
                    <w:t xml:space="preserve">в части 4.1. статьи 48, </w:t>
                  </w:r>
                  <w:r w:rsidR="00D4210B">
                    <w:t xml:space="preserve">в </w:t>
                  </w:r>
                  <w:r w:rsidR="00C244FD">
                    <w:t>части</w:t>
                  </w:r>
                  <w:r>
                    <w:t xml:space="preserve">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w:t>
                  </w:r>
                  <w:r w:rsidR="00F74001">
                    <w:t xml:space="preserve">в </w:t>
                  </w:r>
                  <w:r w:rsidR="00C244FD" w:rsidRPr="00C244FD">
                    <w:t>части</w:t>
                  </w:r>
                  <w:r w:rsidR="00D4210B">
                    <w:t xml:space="preserve"> 2.1 статьи 47, </w:t>
                  </w:r>
                  <w:r w:rsidR="00F74001">
                    <w:t xml:space="preserve">в части 4.1. статьи 48, </w:t>
                  </w:r>
                  <w:r>
                    <w:t xml:space="preserve">в </w:t>
                  </w:r>
                  <w:r w:rsidR="00C244FD" w:rsidRPr="00C244FD">
                    <w:t>части</w:t>
                  </w:r>
                  <w:r>
                    <w:t xml:space="preserve"> 2.2 статьи 52 Градостроительного кодекса Российской Федерации (с указанием о том, каким конкретно </w:t>
                  </w:r>
                  <w:r>
                    <w:lastRenderedPageBreak/>
                    <w:t xml:space="preserve">лицом является участник), и в отношении такого Участника применяется один из случаев, перечисленных </w:t>
                  </w:r>
                  <w:r w:rsidR="00385177" w:rsidRPr="00385177">
                    <w:t xml:space="preserve">в </w:t>
                  </w:r>
                  <w:r w:rsidR="00C244FD" w:rsidRPr="00C244FD">
                    <w:t>части</w:t>
                  </w:r>
                  <w:r w:rsidR="00385177" w:rsidRPr="00385177">
                    <w:t xml:space="preserve"> 2.1 статьи 47</w:t>
                  </w:r>
                  <w:r w:rsidR="00385177">
                    <w:t xml:space="preserve">, </w:t>
                  </w:r>
                  <w:r w:rsidR="00F74001">
                    <w:t xml:space="preserve">в части 4.1. статьи 48, </w:t>
                  </w:r>
                  <w:r>
                    <w:t xml:space="preserve">в </w:t>
                  </w:r>
                  <w:r w:rsidR="00C244FD" w:rsidRPr="00C244FD">
                    <w:t>части</w:t>
                  </w:r>
                  <w:r>
                    <w:t xml:space="preserve"> 2.2 статьи 52 Градостроительного кодекса Российской Федерации (с указанием о том, какой конкретно случай применяется в отношении участника).</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lastRenderedPageBreak/>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 xml:space="preserve">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w:t>
                  </w:r>
                  <w:r w:rsidRPr="00686C7E">
                    <w:lastRenderedPageBreak/>
                    <w:t>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lastRenderedPageBreak/>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 xml:space="preserve">6. Отсутствие сведений об Участнике закупки в реестре недобросовестных поставщиков, предусмотренном Федеральным </w:t>
                  </w:r>
                  <w:proofErr w:type="gramStart"/>
                  <w:r w:rsidRPr="00C02AE1">
                    <w:rPr>
                      <w:rFonts w:cs="Arial"/>
                      <w:color w:val="000000"/>
                    </w:rPr>
                    <w:t>законом  от</w:t>
                  </w:r>
                  <w:proofErr w:type="gramEnd"/>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DE62D6" w:rsidRPr="00F84878">
                    <w:rPr>
                      <w:rFonts w:eastAsia="Calibri" w:cs="Arial"/>
                      <w:color w:val="000000"/>
                    </w:rPr>
                    <w:t>законом</w:t>
                  </w:r>
                  <w:r w:rsidR="00DE62D6">
                    <w:rPr>
                      <w:rFonts w:eastAsia="Calibri" w:cs="Arial"/>
                      <w:color w:val="000000"/>
                    </w:rPr>
                    <w:t xml:space="preserve"> </w:t>
                  </w:r>
                  <w:r w:rsidR="00DE62D6"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w:t>
                  </w:r>
                  <w:r w:rsidRPr="00F84878">
                    <w:rPr>
                      <w:rFonts w:eastAsia="Calibri" w:cs="Arial"/>
                      <w:color w:val="000000"/>
                    </w:rPr>
                    <w:lastRenderedPageBreak/>
                    <w:t>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lastRenderedPageBreak/>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5A499B">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7B61BC" w:rsidRPr="0046155A" w:rsidRDefault="007B61BC" w:rsidP="007B61BC">
            <w:pPr>
              <w:pStyle w:val="rvps9"/>
              <w:ind w:firstLine="459"/>
              <w:rPr>
                <w:iCs/>
              </w:rPr>
            </w:pPr>
            <w:r w:rsidRPr="0046155A">
              <w:t xml:space="preserve">Победителем Открытого запроса котировок будет признан Участник, который предложил наиболее </w:t>
            </w:r>
            <w:r w:rsidR="007B2C3A" w:rsidRPr="0046155A">
              <w:t>низкую цену</w:t>
            </w:r>
            <w:r w:rsidRPr="0046155A">
              <w:t xml:space="preserve"> единицы товара (работы, услуги), по сравнению с указанными в Документации, </w:t>
            </w:r>
            <w:r w:rsidR="00EE325A">
              <w:rPr>
                <w:iCs/>
              </w:rPr>
              <w:t>и соответственно цену договора</w:t>
            </w:r>
            <w:r w:rsidR="00EE325A" w:rsidRPr="0046155A">
              <w:rPr>
                <w:iCs/>
              </w:rPr>
              <w:t xml:space="preserve"> </w:t>
            </w:r>
            <w:r w:rsidRPr="0046155A">
              <w:rPr>
                <w:iCs/>
              </w:rPr>
              <w:t xml:space="preserve">с учетом требований пункта 11 </w:t>
            </w:r>
            <w:hyperlink w:anchor="_2.1._Общие_сведения" w:history="1">
              <w:r w:rsidRPr="0046155A">
                <w:rPr>
                  <w:rStyle w:val="a9"/>
                  <w:iCs/>
                </w:rPr>
                <w:t xml:space="preserve">раздела </w:t>
              </w:r>
              <w:r w:rsidRPr="0046155A">
                <w:rPr>
                  <w:rStyle w:val="a9"/>
                  <w:iCs/>
                  <w:lang w:val="en-US"/>
                </w:rPr>
                <w:t>II</w:t>
              </w:r>
              <w:r w:rsidRPr="0046155A">
                <w:rPr>
                  <w:rStyle w:val="a9"/>
                  <w:iCs/>
                </w:rPr>
                <w:t xml:space="preserve"> «Информационная карта»</w:t>
              </w:r>
            </w:hyperlink>
            <w:r w:rsidRPr="0046155A">
              <w:rPr>
                <w:iCs/>
              </w:rPr>
              <w:t xml:space="preserve"> Документации.</w:t>
            </w:r>
          </w:p>
          <w:p w:rsidR="007B61BC" w:rsidRPr="0046155A" w:rsidRDefault="007B61BC" w:rsidP="007B61BC">
            <w:pPr>
              <w:pStyle w:val="rvps9"/>
              <w:ind w:firstLine="459"/>
            </w:pPr>
            <w:r w:rsidRPr="0046155A">
              <w:t xml:space="preserve"> Определение цены единицы товара (работы, услуги) </w:t>
            </w:r>
            <w:r w:rsidR="00EE325A">
              <w:t xml:space="preserve">и цены договора </w:t>
            </w:r>
            <w:r w:rsidRPr="0046155A">
              <w:t xml:space="preserve">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7B61BC" w:rsidRPr="0046155A" w:rsidRDefault="007B61BC" w:rsidP="007B61BC">
            <w:pPr>
              <w:pStyle w:val="rvps9"/>
              <w:ind w:firstLine="459"/>
            </w:pPr>
            <w:r w:rsidRPr="0046155A">
              <w:t xml:space="preserve">При его использовании, цена единицы товара (работы, услуги) определяется путём произведения цены единицы товара (работы, услуги), указанной в Документации, на коэффициент снижения, предложенный участником. </w:t>
            </w:r>
          </w:p>
          <w:p w:rsidR="007B61BC" w:rsidRDefault="007B61BC" w:rsidP="007B61BC">
            <w:pPr>
              <w:pStyle w:val="rvps9"/>
              <w:ind w:firstLine="459"/>
              <w:rPr>
                <w:iCs/>
              </w:rPr>
            </w:pPr>
            <w:r w:rsidRPr="0046155A">
              <w:t xml:space="preserve">Цена единицы товара (работы, услуги) - </w:t>
            </w:r>
            <w:r w:rsidRPr="0046155A">
              <w:rPr>
                <w:iCs/>
              </w:rPr>
              <w:t xml:space="preserve">Удельные </w:t>
            </w:r>
            <w:r w:rsidR="007B2C3A" w:rsidRPr="0046155A">
              <w:rPr>
                <w:iCs/>
              </w:rPr>
              <w:t>расценки на</w:t>
            </w:r>
            <w:r w:rsidRPr="0046155A">
              <w:rPr>
                <w:iCs/>
              </w:rPr>
              <w:t xml:space="preserve"> виды работ при строительстве объектов</w:t>
            </w:r>
            <w:r w:rsidRPr="0046155A">
              <w:t xml:space="preserve"> </w:t>
            </w:r>
            <w:r w:rsidR="00F47133" w:rsidRPr="0046155A">
              <w:t>приводятся</w:t>
            </w:r>
            <w:r w:rsidR="00F47133" w:rsidRPr="0046155A">
              <w:rPr>
                <w:iCs/>
              </w:rPr>
              <w:t xml:space="preserve"> в</w:t>
            </w:r>
            <w:r w:rsidRPr="0046155A">
              <w:rPr>
                <w:iCs/>
              </w:rPr>
              <w:t xml:space="preserve"> Приложении №1 </w:t>
            </w:r>
            <w:proofErr w:type="gramStart"/>
            <w:r w:rsidRPr="0046155A">
              <w:rPr>
                <w:iCs/>
              </w:rPr>
              <w:t xml:space="preserve">к  </w:t>
            </w:r>
            <w:hyperlink w:anchor="_Форма_3_ТЕХНИКО-КОММЕРЧЕСКОЕ" w:history="1">
              <w:r w:rsidRPr="0046155A">
                <w:rPr>
                  <w:rStyle w:val="a9"/>
                </w:rPr>
                <w:t>форме</w:t>
              </w:r>
              <w:proofErr w:type="gramEnd"/>
              <w:r w:rsidRPr="0046155A">
                <w:rPr>
                  <w:rStyle w:val="a9"/>
                </w:rPr>
                <w:t xml:space="preserve"> 3</w:t>
              </w:r>
            </w:hyperlink>
            <w:r w:rsidRPr="0046155A">
              <w:t xml:space="preserve"> </w:t>
            </w:r>
            <w:hyperlink w:anchor="_РАЗДЕЛ_III._ФОРМЫ" w:history="1">
              <w:r w:rsidRPr="0046155A">
                <w:rPr>
                  <w:rStyle w:val="a9"/>
                </w:rPr>
                <w:t xml:space="preserve">раздела </w:t>
              </w:r>
              <w:r w:rsidRPr="0046155A">
                <w:rPr>
                  <w:rStyle w:val="a9"/>
                  <w:lang w:val="en-US"/>
                </w:rPr>
                <w:t>III</w:t>
              </w:r>
              <w:r w:rsidRPr="0046155A">
                <w:rPr>
                  <w:rStyle w:val="a9"/>
                </w:rPr>
                <w:t xml:space="preserve"> «ФОРМЫ ДЛЯ ЗАПОЛНЕНИЯ ПРЕТЕНДЕНТАМИ»</w:t>
              </w:r>
            </w:hyperlink>
            <w:r w:rsidRPr="0046155A">
              <w:rPr>
                <w:iCs/>
              </w:rPr>
              <w:t xml:space="preserve"> к Документации о закупке.</w:t>
            </w:r>
          </w:p>
          <w:p w:rsidR="00EE325A" w:rsidRPr="0046155A" w:rsidRDefault="00EE325A" w:rsidP="00EE325A">
            <w:pPr>
              <w:pStyle w:val="rvps9"/>
              <w:ind w:firstLine="459"/>
            </w:pPr>
            <w:r>
              <w:t>Ц</w:t>
            </w:r>
            <w:r w:rsidRPr="0046155A">
              <w:t xml:space="preserve">ена </w:t>
            </w:r>
            <w:r>
              <w:t>договора</w:t>
            </w:r>
            <w:r w:rsidRPr="0046155A">
              <w:t xml:space="preserve"> определяется путём произведения </w:t>
            </w:r>
            <w:r>
              <w:t>начальной (максимальной) цены договора</w:t>
            </w:r>
            <w:r w:rsidRPr="0046155A">
              <w:t xml:space="preserve">, указанной в Документации, на коэффициент снижения, предложенный участником, </w:t>
            </w:r>
            <w:r w:rsidRPr="0046155A">
              <w:rPr>
                <w:iCs/>
              </w:rPr>
              <w:t xml:space="preserve">с учетом требований пункта 11 </w:t>
            </w:r>
            <w:hyperlink w:anchor="_2.1._Общие_сведения" w:history="1">
              <w:r w:rsidRPr="0046155A">
                <w:rPr>
                  <w:rStyle w:val="a9"/>
                  <w:iCs/>
                </w:rPr>
                <w:t xml:space="preserve">раздела </w:t>
              </w:r>
              <w:r w:rsidRPr="0046155A">
                <w:rPr>
                  <w:rStyle w:val="a9"/>
                  <w:iCs/>
                  <w:lang w:val="en-US"/>
                </w:rPr>
                <w:t>II</w:t>
              </w:r>
              <w:r w:rsidRPr="0046155A">
                <w:rPr>
                  <w:rStyle w:val="a9"/>
                  <w:iCs/>
                </w:rPr>
                <w:t xml:space="preserve"> «Информационная карта»</w:t>
              </w:r>
            </w:hyperlink>
            <w:r w:rsidRPr="0046155A">
              <w:rPr>
                <w:iCs/>
              </w:rPr>
              <w:t xml:space="preserve"> Документации</w:t>
            </w:r>
            <w:r w:rsidRPr="0046155A">
              <w:t xml:space="preserve">. </w:t>
            </w:r>
          </w:p>
          <w:p w:rsidR="007B61BC" w:rsidRPr="0046155A" w:rsidRDefault="007B61BC" w:rsidP="007B61BC">
            <w:pPr>
              <w:ind w:firstLine="459"/>
              <w:jc w:val="both"/>
            </w:pPr>
            <w:r w:rsidRPr="0046155A">
              <w:t xml:space="preserve">Если в двух и более Заявках указан одинаковый коэффициент снижения </w:t>
            </w:r>
            <w:r w:rsidRPr="0046155A">
              <w:rPr>
                <w:rFonts w:cs="Arial"/>
                <w:color w:val="000000"/>
              </w:rPr>
              <w:t>единичной расценки товара (работы, услуги)</w:t>
            </w:r>
            <w:r w:rsidRPr="0046155A">
              <w:t>, то меньший (лучший) порядковый номер присваивается Заявке, которая поступила раньше.</w:t>
            </w:r>
          </w:p>
          <w:p w:rsidR="007B61BC" w:rsidRDefault="007B61BC" w:rsidP="007B61BC">
            <w:pPr>
              <w:pStyle w:val="rvps9"/>
              <w:ind w:firstLine="459"/>
            </w:pPr>
          </w:p>
          <w:p w:rsidR="007B61BC" w:rsidRPr="00123F18" w:rsidRDefault="007B61BC" w:rsidP="007B61BC">
            <w:pPr>
              <w:jc w:val="both"/>
            </w:pPr>
            <w:r w:rsidRPr="00123F18">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7B61BC" w:rsidRDefault="007B61BC" w:rsidP="007B61BC">
            <w:pPr>
              <w:jc w:val="both"/>
            </w:pPr>
            <w:r w:rsidRPr="00123F18">
              <w:t>Данный расчет применяется с учетом п.2.1 настоящей документации</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5A499B">
              <w:fldChar w:fldCharType="begin"/>
            </w:r>
            <w:r w:rsidR="005A499B">
              <w:instrText xml:space="preserve"> HYPERLINK \l "_РАЗДЕЛ_V._Проект" </w:instrText>
            </w:r>
            <w:r w:rsidR="005A499B">
              <w:fldChar w:fldCharType="separate"/>
            </w:r>
            <w:r w:rsidRPr="006F5D2B">
              <w:rPr>
                <w:rStyle w:val="a9"/>
                <w:iCs/>
              </w:rPr>
              <w:t xml:space="preserve">в разделе </w:t>
            </w:r>
            <w:r w:rsidRPr="006F5D2B">
              <w:rPr>
                <w:rStyle w:val="a9"/>
                <w:iCs/>
                <w:lang w:val="en-US"/>
              </w:rPr>
              <w:t>V</w:t>
            </w:r>
            <w:r w:rsidRPr="006F5D2B">
              <w:rPr>
                <w:rStyle w:val="a9"/>
                <w:iCs/>
              </w:rPr>
              <w:t xml:space="preserve"> «Проект договора»</w:t>
            </w:r>
            <w:r w:rsidR="005A499B">
              <w:rPr>
                <w:rStyle w:val="a9"/>
                <w:iCs/>
              </w:rPr>
              <w:fldChar w:fldCharType="end"/>
            </w:r>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1451E4" w:rsidRPr="00DA43D2" w:rsidRDefault="001451E4" w:rsidP="001451E4">
            <w:pPr>
              <w:jc w:val="both"/>
              <w:rPr>
                <w:i/>
              </w:rPr>
            </w:pPr>
            <w:r w:rsidRPr="00DA43D2">
              <w:t>Требуется обеспечение.</w:t>
            </w:r>
          </w:p>
          <w:p w:rsidR="001451E4" w:rsidRPr="00DA43D2" w:rsidRDefault="001451E4" w:rsidP="001451E4">
            <w:pPr>
              <w:jc w:val="both"/>
            </w:pPr>
            <w:r w:rsidRPr="00DA43D2">
              <w:t>Размер обеспечения</w:t>
            </w:r>
            <w:r w:rsidRPr="004367E4">
              <w:t xml:space="preserve">: </w:t>
            </w:r>
            <w:r w:rsidR="007B2C3A">
              <w:t>5</w:t>
            </w:r>
            <w:r w:rsidR="006B3F82">
              <w:t>00 000,00</w:t>
            </w:r>
            <w:r w:rsidRPr="004367E4">
              <w:t xml:space="preserve"> рублей</w:t>
            </w:r>
            <w:r w:rsidRPr="00DA43D2">
              <w:t xml:space="preserve"> (НДС не облагается). Форма обеспечения: денежные средства или банковская гарантия.</w:t>
            </w:r>
          </w:p>
          <w:p w:rsidR="001451E4" w:rsidRPr="00DA43D2" w:rsidRDefault="001451E4" w:rsidP="001451E4">
            <w:pPr>
              <w:ind w:firstLine="317"/>
            </w:pPr>
            <w:r w:rsidRPr="00DA43D2">
              <w:t>Валюта обеспечения: Российский рубль.</w:t>
            </w:r>
          </w:p>
          <w:p w:rsidR="001451E4" w:rsidRPr="00DA43D2" w:rsidRDefault="001451E4" w:rsidP="001451E4">
            <w:pPr>
              <w:ind w:firstLine="317"/>
            </w:pPr>
            <w:r w:rsidRPr="00DA43D2">
              <w:t>Денежные средства в обеспечение Заявки вносятся в соответствии с Регламентом работы ЭТП.</w:t>
            </w:r>
          </w:p>
          <w:p w:rsidR="001451E4" w:rsidRPr="00DA43D2" w:rsidRDefault="001451E4" w:rsidP="001451E4">
            <w:pPr>
              <w:ind w:firstLine="317"/>
            </w:pPr>
          </w:p>
          <w:p w:rsidR="001451E4" w:rsidRPr="00DA43D2" w:rsidRDefault="001451E4" w:rsidP="001451E4">
            <w:pPr>
              <w:ind w:firstLine="317"/>
              <w:jc w:val="both"/>
            </w:pPr>
            <w:r w:rsidRPr="00DA43D2">
              <w:t xml:space="preserve">При выборе Претендентом в качестве способа обеспечения Заявки банковской гарантии, если такая форма обеспечения Заявки допускается настоящей Документацией, банковская гарантия должна отвечать следующим требованиям: </w:t>
            </w:r>
          </w:p>
          <w:p w:rsidR="001451E4" w:rsidRPr="00DA43D2" w:rsidRDefault="001451E4" w:rsidP="001451E4">
            <w:pPr>
              <w:pStyle w:val="2b"/>
              <w:ind w:firstLine="175"/>
              <w:rPr>
                <w:szCs w:val="24"/>
                <w:lang w:val="ru-RU"/>
              </w:rPr>
            </w:pPr>
            <w:r w:rsidRPr="000D3E4A">
              <w:rPr>
                <w:lang w:val="ru-RU"/>
              </w:rPr>
              <w:t xml:space="preserve">1. 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r w:rsidRPr="00DA43D2">
              <w:rPr>
                <w:szCs w:val="24"/>
                <w:lang w:val="ru-RU"/>
              </w:rPr>
              <w:t>1. Заказчик принимает в качестве обеспечения договора банковскую гарантию, выданную любым из нижеперечисленных банков:</w:t>
            </w:r>
          </w:p>
          <w:p w:rsidR="007B2C3A" w:rsidRPr="007B2C3A" w:rsidRDefault="007B2C3A" w:rsidP="007B2C3A">
            <w:pPr>
              <w:ind w:firstLine="317"/>
              <w:rPr>
                <w:rFonts w:eastAsia="Calibri"/>
              </w:rPr>
            </w:pPr>
            <w:r w:rsidRPr="007B2C3A">
              <w:rPr>
                <w:rFonts w:eastAsia="Calibri"/>
              </w:rPr>
              <w:t>1.    ПАО Сбербанк, Генеральная лицензия Банка России № 1481;</w:t>
            </w:r>
          </w:p>
          <w:p w:rsidR="007B2C3A" w:rsidRPr="007B2C3A" w:rsidRDefault="007B2C3A" w:rsidP="007B2C3A">
            <w:pPr>
              <w:ind w:firstLine="317"/>
              <w:rPr>
                <w:rFonts w:eastAsia="Calibri"/>
              </w:rPr>
            </w:pPr>
            <w:r w:rsidRPr="007B2C3A">
              <w:rPr>
                <w:rFonts w:eastAsia="Calibri"/>
              </w:rPr>
              <w:t>2.    Банк ВТБ (ПАО), Генеральная лицензия Банка России № 1000;</w:t>
            </w:r>
          </w:p>
          <w:p w:rsidR="007B2C3A" w:rsidRPr="007B2C3A" w:rsidRDefault="007B2C3A" w:rsidP="007B2C3A">
            <w:pPr>
              <w:ind w:firstLine="317"/>
              <w:rPr>
                <w:rFonts w:eastAsia="Calibri"/>
              </w:rPr>
            </w:pPr>
            <w:r w:rsidRPr="007B2C3A">
              <w:rPr>
                <w:rFonts w:eastAsia="Calibri"/>
              </w:rPr>
              <w:t>3.    Банк ГПБ (АО), Генеральная лицензия Банка России № 354;</w:t>
            </w:r>
          </w:p>
          <w:p w:rsidR="007B2C3A" w:rsidRPr="007B2C3A" w:rsidRDefault="007B2C3A" w:rsidP="007B2C3A">
            <w:pPr>
              <w:ind w:left="771" w:hanging="454"/>
              <w:rPr>
                <w:rFonts w:eastAsia="Calibri"/>
              </w:rPr>
            </w:pPr>
            <w:r w:rsidRPr="007B2C3A">
              <w:rPr>
                <w:rFonts w:eastAsia="Calibri"/>
              </w:rPr>
              <w:t>4.    АО "</w:t>
            </w:r>
            <w:proofErr w:type="spellStart"/>
            <w:r w:rsidRPr="007B2C3A">
              <w:rPr>
                <w:rFonts w:eastAsia="Calibri"/>
              </w:rPr>
              <w:t>Россельхозбанк</w:t>
            </w:r>
            <w:proofErr w:type="spellEnd"/>
            <w:r w:rsidRPr="007B2C3A">
              <w:rPr>
                <w:rFonts w:eastAsia="Calibri"/>
              </w:rPr>
              <w:t>", Генеральная лицензия Банка России № 3349;</w:t>
            </w:r>
          </w:p>
          <w:p w:rsidR="007B2C3A" w:rsidRPr="007B2C3A" w:rsidRDefault="007B2C3A" w:rsidP="007B2C3A">
            <w:pPr>
              <w:ind w:firstLine="317"/>
              <w:rPr>
                <w:rFonts w:eastAsia="Calibri"/>
              </w:rPr>
            </w:pPr>
            <w:r w:rsidRPr="007B2C3A">
              <w:rPr>
                <w:rFonts w:eastAsia="Calibri"/>
              </w:rPr>
              <w:t>5.    ПАО "РОСБАНК", Генеральная лицензия Банка России № 2272;</w:t>
            </w:r>
          </w:p>
          <w:p w:rsidR="007B2C3A" w:rsidRPr="007B2C3A" w:rsidRDefault="007B2C3A" w:rsidP="007B2C3A">
            <w:pPr>
              <w:ind w:firstLine="317"/>
              <w:rPr>
                <w:rFonts w:eastAsia="Calibri"/>
              </w:rPr>
            </w:pPr>
            <w:r w:rsidRPr="007B2C3A">
              <w:rPr>
                <w:rFonts w:eastAsia="Calibri"/>
              </w:rPr>
              <w:t>6.    АО «</w:t>
            </w:r>
            <w:proofErr w:type="spellStart"/>
            <w:r w:rsidRPr="007B2C3A">
              <w:rPr>
                <w:rFonts w:eastAsia="Calibri"/>
              </w:rPr>
              <w:t>Нордеа</w:t>
            </w:r>
            <w:proofErr w:type="spellEnd"/>
            <w:r w:rsidRPr="007B2C3A">
              <w:rPr>
                <w:rFonts w:eastAsia="Calibri"/>
              </w:rPr>
              <w:t xml:space="preserve"> Банк», Генеральная Лицензия Банка России № 3016;</w:t>
            </w:r>
          </w:p>
          <w:p w:rsidR="007B2C3A" w:rsidRPr="007B2C3A" w:rsidRDefault="007B2C3A" w:rsidP="007B2C3A">
            <w:pPr>
              <w:ind w:left="771" w:hanging="425"/>
              <w:rPr>
                <w:rFonts w:eastAsia="Calibri"/>
              </w:rPr>
            </w:pPr>
            <w:r w:rsidRPr="007B2C3A">
              <w:rPr>
                <w:rFonts w:eastAsia="Calibri"/>
              </w:rPr>
              <w:t>7.    ПАО «Промсвязьбанк», Генеральная лицензия Банка России № 3251;</w:t>
            </w:r>
          </w:p>
          <w:p w:rsidR="007B2C3A" w:rsidRPr="007B2C3A" w:rsidRDefault="007B2C3A" w:rsidP="007B2C3A">
            <w:pPr>
              <w:ind w:left="771" w:hanging="425"/>
              <w:rPr>
                <w:rFonts w:eastAsia="Calibri"/>
              </w:rPr>
            </w:pPr>
            <w:r w:rsidRPr="007B2C3A">
              <w:rPr>
                <w:rFonts w:eastAsia="Calibri"/>
              </w:rPr>
              <w:t>8.    ОАО «АБ «РОССИЯ», Генеральная лицензия Банка России № 328;</w:t>
            </w:r>
          </w:p>
          <w:p w:rsidR="007B2C3A" w:rsidRPr="007B2C3A" w:rsidRDefault="007B2C3A" w:rsidP="007B2C3A">
            <w:pPr>
              <w:ind w:firstLine="317"/>
              <w:rPr>
                <w:rFonts w:eastAsia="Calibri"/>
              </w:rPr>
            </w:pPr>
            <w:r w:rsidRPr="007B2C3A">
              <w:rPr>
                <w:rFonts w:eastAsia="Calibri"/>
              </w:rPr>
              <w:t>9.    АО КБ «Ситибанк», Генеральная лицензия Банка России № 2557;</w:t>
            </w:r>
          </w:p>
          <w:p w:rsidR="007B2C3A" w:rsidRPr="007B2C3A" w:rsidRDefault="007B2C3A" w:rsidP="007B2C3A">
            <w:pPr>
              <w:ind w:left="771" w:hanging="567"/>
              <w:rPr>
                <w:rFonts w:eastAsia="Calibri"/>
              </w:rPr>
            </w:pPr>
            <w:r w:rsidRPr="007B2C3A">
              <w:rPr>
                <w:rFonts w:eastAsia="Calibri"/>
              </w:rPr>
              <w:t>10.  ОАО "МОСКОВСКИЙ КРЕДИТНЫЙ БАНК», Генеральная лицензия Банка России № 1978;</w:t>
            </w:r>
          </w:p>
          <w:p w:rsidR="007B2C3A" w:rsidRPr="007B2C3A" w:rsidRDefault="007B2C3A" w:rsidP="00F74001">
            <w:pPr>
              <w:ind w:firstLine="204"/>
              <w:rPr>
                <w:rFonts w:eastAsia="Calibri"/>
              </w:rPr>
            </w:pPr>
            <w:r w:rsidRPr="007B2C3A">
              <w:rPr>
                <w:rFonts w:eastAsia="Calibri"/>
              </w:rPr>
              <w:t>11.  Банк "ВБРР" (АО), Генеральная лицензия Банка России № 3287;</w:t>
            </w:r>
          </w:p>
          <w:p w:rsidR="007B2C3A" w:rsidRPr="007B2C3A" w:rsidRDefault="007B2C3A" w:rsidP="00F74001">
            <w:pPr>
              <w:ind w:firstLine="204"/>
              <w:rPr>
                <w:rFonts w:eastAsia="Calibri"/>
              </w:rPr>
            </w:pPr>
            <w:r w:rsidRPr="007B2C3A">
              <w:rPr>
                <w:rFonts w:eastAsia="Calibri"/>
              </w:rPr>
              <w:t>12.  ВТБ 24 (ПАО), Генеральная лицензия Банка России № 1623;</w:t>
            </w:r>
          </w:p>
          <w:p w:rsidR="007B2C3A" w:rsidRPr="007B2C3A" w:rsidRDefault="007B2C3A" w:rsidP="00F74001">
            <w:pPr>
              <w:ind w:left="629" w:hanging="425"/>
              <w:rPr>
                <w:rFonts w:eastAsia="Calibri"/>
              </w:rPr>
            </w:pPr>
            <w:r w:rsidRPr="007B2C3A">
              <w:rPr>
                <w:rFonts w:eastAsia="Calibri"/>
              </w:rPr>
              <w:t>13.  АО «Райффайзенбанк», Генеральная лицензия Банка России № 3292;</w:t>
            </w:r>
          </w:p>
          <w:p w:rsidR="007B2C3A" w:rsidRPr="007B2C3A" w:rsidRDefault="007B2C3A" w:rsidP="00F74001">
            <w:pPr>
              <w:ind w:left="771" w:hanging="567"/>
              <w:rPr>
                <w:rFonts w:eastAsia="Calibri"/>
              </w:rPr>
            </w:pPr>
            <w:r w:rsidRPr="007B2C3A">
              <w:rPr>
                <w:rFonts w:eastAsia="Calibri"/>
              </w:rPr>
              <w:t>14.  АКБ «</w:t>
            </w:r>
            <w:proofErr w:type="spellStart"/>
            <w:r w:rsidRPr="007B2C3A">
              <w:rPr>
                <w:rFonts w:eastAsia="Calibri"/>
              </w:rPr>
              <w:t>РосЕвроБанк</w:t>
            </w:r>
            <w:proofErr w:type="spellEnd"/>
            <w:r w:rsidRPr="007B2C3A">
              <w:rPr>
                <w:rFonts w:eastAsia="Calibri"/>
              </w:rPr>
              <w:t>» (АО), Генеральная лицензия Банка России № 3137;</w:t>
            </w:r>
          </w:p>
          <w:p w:rsidR="007B2C3A" w:rsidRPr="007B2C3A" w:rsidRDefault="007B2C3A" w:rsidP="00F74001">
            <w:pPr>
              <w:ind w:left="771" w:hanging="567"/>
              <w:rPr>
                <w:rFonts w:eastAsia="Calibri"/>
              </w:rPr>
            </w:pPr>
            <w:r w:rsidRPr="007B2C3A">
              <w:rPr>
                <w:rFonts w:eastAsia="Calibri"/>
              </w:rPr>
              <w:t>15.  Банк «Возрождение» (ПАО), Генеральная лицензия Банка России № 1439;</w:t>
            </w:r>
          </w:p>
          <w:p w:rsidR="007B2C3A" w:rsidRPr="007B2C3A" w:rsidRDefault="007B2C3A" w:rsidP="00F74001">
            <w:pPr>
              <w:ind w:left="771" w:hanging="567"/>
              <w:rPr>
                <w:rFonts w:eastAsia="Calibri"/>
              </w:rPr>
            </w:pPr>
            <w:r w:rsidRPr="007B2C3A">
              <w:rPr>
                <w:rFonts w:eastAsia="Calibri"/>
              </w:rPr>
              <w:t>16.  ПАО Банк «ФК Открытие», Генеральная лицензия Банка России № 2209;</w:t>
            </w:r>
          </w:p>
          <w:p w:rsidR="007B2C3A" w:rsidRPr="007B2C3A" w:rsidRDefault="007B2C3A" w:rsidP="00F74001">
            <w:pPr>
              <w:ind w:firstLine="204"/>
              <w:rPr>
                <w:rFonts w:eastAsia="Calibri"/>
              </w:rPr>
            </w:pPr>
            <w:r w:rsidRPr="007B2C3A">
              <w:rPr>
                <w:rFonts w:eastAsia="Calibri"/>
              </w:rPr>
              <w:t>17.  ПАО «</w:t>
            </w:r>
            <w:proofErr w:type="spellStart"/>
            <w:r w:rsidRPr="007B2C3A">
              <w:rPr>
                <w:rFonts w:eastAsia="Calibri"/>
              </w:rPr>
              <w:t>Совкомбанк</w:t>
            </w:r>
            <w:proofErr w:type="spellEnd"/>
            <w:r w:rsidRPr="007B2C3A">
              <w:rPr>
                <w:rFonts w:eastAsia="Calibri"/>
              </w:rPr>
              <w:t xml:space="preserve">», Генеральная лицензия Банка России № 963. </w:t>
            </w:r>
          </w:p>
          <w:p w:rsidR="001451E4" w:rsidRPr="00BD3442" w:rsidRDefault="001451E4" w:rsidP="001451E4">
            <w:pPr>
              <w:pStyle w:val="2b"/>
              <w:ind w:firstLine="175"/>
              <w:rPr>
                <w:lang w:val="ru-RU"/>
              </w:rPr>
            </w:pPr>
            <w:r w:rsidRPr="000D3E4A">
              <w:rPr>
                <w:lang w:val="ru-RU"/>
              </w:rPr>
              <w:t xml:space="preserve"> </w:t>
            </w:r>
          </w:p>
          <w:p w:rsidR="00F74001" w:rsidRDefault="00F74001" w:rsidP="00F74001">
            <w:pPr>
              <w:ind w:firstLine="317"/>
            </w:pPr>
            <w:r>
              <w:t>2. Для целей определения терминов в настоящем пункте Документации под следующими терминами понимается:</w:t>
            </w:r>
          </w:p>
          <w:p w:rsidR="00F74001" w:rsidRDefault="00F74001" w:rsidP="00F74001">
            <w:pPr>
              <w:ind w:firstLine="317"/>
            </w:pPr>
            <w:r>
              <w:t>Гарант – банк, иное кредитное учреждение или страховая организация, выдающее банковскую гарантию;</w:t>
            </w:r>
          </w:p>
          <w:p w:rsidR="00F74001" w:rsidRDefault="00F74001" w:rsidP="00F74001">
            <w:pPr>
              <w:ind w:firstLine="317"/>
            </w:pPr>
            <w:r>
              <w:lastRenderedPageBreak/>
              <w:t>Принципал – Претендент/Участник;</w:t>
            </w:r>
          </w:p>
          <w:p w:rsidR="00F74001" w:rsidRDefault="00F74001" w:rsidP="00F74001">
            <w:pPr>
              <w:ind w:firstLine="317"/>
            </w:pPr>
            <w:r>
              <w:t>Бенефициар – Заказчик.</w:t>
            </w:r>
          </w:p>
          <w:p w:rsidR="00F74001" w:rsidRDefault="00F74001" w:rsidP="00F74001">
            <w:pPr>
              <w:ind w:firstLine="317"/>
            </w:pPr>
            <w: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F74001" w:rsidRDefault="00F74001" w:rsidP="00F74001">
            <w:pPr>
              <w:ind w:firstLine="317"/>
            </w:pPr>
            <w:r>
              <w:t>1) Указание наименования Принципала и Бенефициара по такой банковской гарантии;</w:t>
            </w:r>
          </w:p>
          <w:p w:rsidR="00F74001" w:rsidRDefault="00F74001" w:rsidP="00F74001">
            <w:pPr>
              <w:ind w:firstLine="317"/>
            </w:pPr>
            <w:r>
              <w:t>2) Сумму банковской гарантии, соответствующую размеру обеспечения Заявки, указанному в пункте 19 раздела II «Информационная карта» Документации и подлежащую уплате Гарантом Бенефициару;</w:t>
            </w:r>
          </w:p>
          <w:p w:rsidR="00F74001" w:rsidRDefault="00F74001" w:rsidP="00F74001">
            <w:pPr>
              <w:ind w:firstLine="317"/>
            </w:pPr>
            <w:r>
              <w:t>3) Обязанность Гаранта уплатить Бенефициару по письменному требованию последнего сумму банковской гарантии в случае уклонения Принципала от заключения договора по итогам Открытого запроса котировок либо в случае изменения или отзыва принципалом Заявки после истечения срока предоставления Заявок;</w:t>
            </w:r>
          </w:p>
          <w:p w:rsidR="00F74001" w:rsidRDefault="00F74001" w:rsidP="00F74001">
            <w:pPr>
              <w:ind w:firstLine="317"/>
            </w:pPr>
            <w:r>
              <w:t>4) Банковская гарантия должна быть безотзывной;</w:t>
            </w:r>
          </w:p>
          <w:p w:rsidR="00F74001" w:rsidRDefault="00F74001" w:rsidP="00F74001">
            <w:pPr>
              <w:ind w:firstLine="317"/>
            </w:pPr>
            <w: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F74001" w:rsidRDefault="00F74001" w:rsidP="00F74001">
            <w:pPr>
              <w:ind w:firstLine="317"/>
            </w:pPr>
            <w: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F74001" w:rsidRDefault="00F74001" w:rsidP="00F74001">
            <w:pPr>
              <w:ind w:firstLine="317"/>
            </w:pPr>
            <w: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rsidR="00F74001" w:rsidRDefault="00F74001" w:rsidP="00F74001">
            <w:pPr>
              <w:ind w:firstLine="317"/>
            </w:pPr>
            <w:r>
              <w:t>8) требование Бенефициара должно быть исполнено Гарантом при условии предоставления:</w:t>
            </w:r>
          </w:p>
          <w:p w:rsidR="00F74001" w:rsidRDefault="00F74001" w:rsidP="00F74001">
            <w:pPr>
              <w:ind w:firstLine="317"/>
            </w:pPr>
            <w: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F74001" w:rsidRDefault="00F74001" w:rsidP="00F74001">
            <w:pPr>
              <w:ind w:firstLine="317"/>
            </w:pPr>
            <w:r>
              <w:t>2.2. Предоставляемая Банковская гарантия оформляется в соответствии с приложением № 1 к настоящей документации.</w:t>
            </w:r>
          </w:p>
          <w:p w:rsidR="00F74001" w:rsidRDefault="00F74001" w:rsidP="00F74001">
            <w:pPr>
              <w:ind w:firstLine="317"/>
            </w:pPr>
            <w:r>
              <w:t xml:space="preserve"> </w:t>
            </w:r>
          </w:p>
          <w:p w:rsidR="00F74001" w:rsidRDefault="00F74001" w:rsidP="00F74001">
            <w:pPr>
              <w:ind w:firstLine="317"/>
            </w:pPr>
            <w: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F74001" w:rsidRDefault="00F74001" w:rsidP="00F74001">
            <w:pPr>
              <w:ind w:firstLine="317"/>
            </w:pPr>
            <w:r>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w:t>
            </w:r>
          </w:p>
          <w:p w:rsidR="00F74001" w:rsidRDefault="00F74001" w:rsidP="00F74001">
            <w:pPr>
              <w:ind w:firstLine="317"/>
            </w:pPr>
            <w:r>
              <w:t>Предоставленное обеспечение Заявки не возвращается в случаях:</w:t>
            </w:r>
          </w:p>
          <w:p w:rsidR="00F74001" w:rsidRDefault="00F74001" w:rsidP="00F74001">
            <w:pPr>
              <w:ind w:firstLine="317"/>
            </w:pPr>
            <w:r>
              <w:t>- уклонения Участника, для которого заключение договора (договоров) по результатам Открытого запроса котировок является обязательным, от заключения договора (договоров) по результатам Открытого запроса котировок в соответствии с частью 2.3. «Условия заключения и исполнения договора» настоящей Документации;</w:t>
            </w:r>
          </w:p>
          <w:p w:rsidR="00F74001" w:rsidRDefault="00F74001" w:rsidP="00F74001">
            <w:pPr>
              <w:ind w:firstLine="317"/>
            </w:pPr>
            <w:r>
              <w:lastRenderedPageBreak/>
              <w:t>- изменения или отзыва Претендентом/Участником Заявки после истечения срока предоставления Заявок (за исключением случаев, когда возможность изменения Заявок предусмотрена Положением о закупках или настоящей Документацией).</w:t>
            </w:r>
          </w:p>
          <w:p w:rsidR="001451E4" w:rsidRPr="00DA43D2" w:rsidRDefault="001451E4" w:rsidP="001451E4">
            <w:pPr>
              <w:ind w:firstLine="317"/>
              <w:rPr>
                <w:sz w:val="10"/>
                <w:szCs w:val="10"/>
              </w:rPr>
            </w:pPr>
          </w:p>
          <w:p w:rsidR="00341A9D" w:rsidRPr="008D1527" w:rsidRDefault="00341A9D" w:rsidP="0013174E">
            <w:pPr>
              <w:spacing w:line="23" w:lineRule="atLeast"/>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lastRenderedPageBreak/>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8D5B2F">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1"/>
            <w:bookmarkEnd w:id="42"/>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5A499B">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5A499B">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5A499B">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13947">
              <w:rPr>
                <w:b/>
              </w:rPr>
              <w:t xml:space="preserve">по </w:t>
            </w:r>
            <w:hyperlink w:anchor="форма3" w:history="1">
              <w:r w:rsidRPr="00F13947">
                <w:rPr>
                  <w:rStyle w:val="a9"/>
                  <w:b/>
                </w:rPr>
                <w:t>форме 3</w:t>
              </w:r>
            </w:hyperlink>
            <w:r w:rsidR="00F13947" w:rsidRPr="00AA69EE">
              <w:rPr>
                <w:b/>
              </w:rPr>
              <w:t>, Приложения №1 к</w:t>
            </w:r>
            <w:r w:rsidR="00F13947" w:rsidRPr="00F13947">
              <w:rPr>
                <w:b/>
              </w:rPr>
              <w:t xml:space="preserve"> </w:t>
            </w:r>
            <w:hyperlink w:anchor="форма3" w:history="1">
              <w:r w:rsidR="00F13947" w:rsidRPr="00F13947">
                <w:rPr>
                  <w:rStyle w:val="a9"/>
                  <w:b/>
                </w:rPr>
                <w:t>форме 3</w:t>
              </w:r>
            </w:hyperlink>
            <w:r w:rsidR="00F13947">
              <w:rPr>
                <w:rStyle w:val="a9"/>
              </w:rPr>
              <w:t xml:space="preserve"> </w:t>
            </w:r>
            <w:r w:rsidR="00F13947">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lastRenderedPageBreak/>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w:t>
            </w:r>
            <w:proofErr w:type="gramStart"/>
            <w:r>
              <w:t>карта»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xml:space="preserve">- участником, которому присвоен второй номер по результатам Закупки, если Победитель закупки будет признан уклонившимся от </w:t>
            </w:r>
            <w:r>
              <w:lastRenderedPageBreak/>
              <w:t>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lastRenderedPageBreak/>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w:t>
            </w:r>
            <w:r>
              <w:lastRenderedPageBreak/>
              <w:t xml:space="preserve">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9"/>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 xml:space="preserve">/Участник, </w:t>
            </w:r>
            <w:r w:rsidRPr="00F94506">
              <w:rPr>
                <w:color w:val="000000"/>
              </w:rPr>
              <w:lastRenderedPageBreak/>
              <w:t>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5A499B">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5A499B">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w:t>
            </w:r>
            <w:r w:rsidRPr="00403DB6">
              <w:lastRenderedPageBreak/>
              <w:t xml:space="preserve">сумм в валюту, установленную в пункте </w:t>
            </w:r>
            <w:r>
              <w:fldChar w:fldCharType="begin"/>
            </w:r>
            <w:r>
              <w:instrText xml:space="preserve"> REF _Ref378865603 \r \h  \* MERGEFORMAT </w:instrText>
            </w:r>
            <w:r>
              <w:fldChar w:fldCharType="separate"/>
            </w:r>
            <w:r w:rsidR="005A499B">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a"/>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5A499B">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lastRenderedPageBreak/>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5A499B">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lastRenderedPageBreak/>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c"/>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w:t>
            </w:r>
            <w:r>
              <w:lastRenderedPageBreak/>
              <w:t xml:space="preserve">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lastRenderedPageBreak/>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lastRenderedPageBreak/>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lastRenderedPageBreak/>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ж)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5A499B">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lastRenderedPageBreak/>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5A499B">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5A499B">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5A499B">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lastRenderedPageBreak/>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C310A7" w:rsidRDefault="00341A9D" w:rsidP="00341A9D">
      <w:r w:rsidRPr="00C310A7">
        <w:t xml:space="preserve">Претендент на участие в Открытом запросе котировок: ________________________________ </w:t>
      </w:r>
    </w:p>
    <w:p w:rsidR="00D742B9" w:rsidRPr="005C24A0" w:rsidRDefault="00D742B9" w:rsidP="00341A9D">
      <w:r w:rsidRPr="00C310A7">
        <w:t>_______________________________</w:t>
      </w:r>
      <w:proofErr w:type="gramStart"/>
      <w:r w:rsidRPr="00C310A7">
        <w:t>_( в</w:t>
      </w:r>
      <w:proofErr w:type="gramEnd"/>
      <w:r w:rsidRPr="00C310A7">
        <w:t xml:space="preserve">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341A9D" w:rsidRDefault="00341A9D" w:rsidP="00341A9D"/>
    <w:p w:rsidR="00341A9D" w:rsidRDefault="00341A9D" w:rsidP="00341A9D">
      <w:pPr>
        <w:jc w:val="center"/>
      </w:pPr>
      <w:r w:rsidRPr="005C24A0">
        <w:t>Суть технико-коммерческого предложения</w:t>
      </w:r>
      <w:r>
        <w:t>:</w:t>
      </w:r>
    </w:p>
    <w:p w:rsidR="00341A9D" w:rsidRDefault="00341A9D" w:rsidP="00341A9D"/>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1569"/>
        <w:gridCol w:w="2812"/>
      </w:tblGrid>
      <w:tr w:rsidR="00B6562B" w:rsidRPr="00B6562B" w:rsidTr="0015476E">
        <w:tc>
          <w:tcPr>
            <w:tcW w:w="5372" w:type="dxa"/>
            <w:shd w:val="clear" w:color="auto" w:fill="auto"/>
          </w:tcPr>
          <w:p w:rsidR="00B6562B" w:rsidRDefault="00B6562B" w:rsidP="00D66084">
            <w:pPr>
              <w:rPr>
                <w:rFonts w:cs="Arial"/>
              </w:rPr>
            </w:pPr>
            <w:r w:rsidRPr="00B6562B">
              <w:rPr>
                <w:rFonts w:cs="Arial"/>
              </w:rPr>
              <w:t>Наименование</w:t>
            </w:r>
            <w:r w:rsidR="00D75183">
              <w:rPr>
                <w:rFonts w:cs="Arial"/>
              </w:rPr>
              <w:t xml:space="preserve"> показателя</w:t>
            </w:r>
          </w:p>
          <w:p w:rsidR="00D75183" w:rsidRPr="00B6562B" w:rsidRDefault="00D75183" w:rsidP="00D66084">
            <w:pPr>
              <w:rPr>
                <w:rFonts w:cs="Arial"/>
                <w:color w:val="000000"/>
              </w:rPr>
            </w:pPr>
          </w:p>
        </w:tc>
        <w:tc>
          <w:tcPr>
            <w:tcW w:w="4381" w:type="dxa"/>
            <w:gridSpan w:val="2"/>
            <w:shd w:val="clear" w:color="auto" w:fill="auto"/>
          </w:tcPr>
          <w:p w:rsidR="00B6562B" w:rsidRPr="00B6562B" w:rsidRDefault="00B6562B" w:rsidP="00D66084">
            <w:pPr>
              <w:jc w:val="center"/>
              <w:rPr>
                <w:rFonts w:cs="Arial"/>
                <w:color w:val="000000"/>
              </w:rPr>
            </w:pPr>
            <w:r w:rsidRPr="00B6562B">
              <w:rPr>
                <w:rFonts w:cs="Arial"/>
                <w:color w:val="000000"/>
              </w:rPr>
              <w:t>Показатель</w:t>
            </w:r>
          </w:p>
        </w:tc>
      </w:tr>
      <w:tr w:rsidR="00B6562B" w:rsidRPr="00B6562B" w:rsidTr="00D75183">
        <w:tc>
          <w:tcPr>
            <w:tcW w:w="5372" w:type="dxa"/>
            <w:shd w:val="clear" w:color="auto" w:fill="auto"/>
          </w:tcPr>
          <w:p w:rsidR="00B6562B" w:rsidRPr="00B6562B" w:rsidRDefault="00B6562B" w:rsidP="00E455A3">
            <w:pPr>
              <w:rPr>
                <w:rFonts w:cs="Arial"/>
                <w:color w:val="000000"/>
              </w:rPr>
            </w:pPr>
            <w:r w:rsidRPr="00B6562B">
              <w:rPr>
                <w:rFonts w:cs="Arial"/>
                <w:b/>
                <w:color w:val="000000"/>
              </w:rPr>
              <w:t>Коэффициент снижения цены</w:t>
            </w:r>
            <w:r w:rsidR="00251B5F">
              <w:rPr>
                <w:rFonts w:cs="Arial"/>
                <w:b/>
                <w:color w:val="000000"/>
              </w:rPr>
              <w:t>**</w:t>
            </w:r>
          </w:p>
        </w:tc>
        <w:tc>
          <w:tcPr>
            <w:tcW w:w="1569" w:type="dxa"/>
            <w:shd w:val="clear" w:color="auto" w:fill="auto"/>
          </w:tcPr>
          <w:p w:rsidR="00B6562B" w:rsidRPr="00B6562B" w:rsidRDefault="00B6562B" w:rsidP="008D5B2F">
            <w:pPr>
              <w:rPr>
                <w:rFonts w:cs="Arial"/>
                <w:color w:val="000000"/>
              </w:rPr>
            </w:pPr>
            <w:r w:rsidRPr="00B6562B">
              <w:rPr>
                <w:rFonts w:cs="Arial"/>
                <w:color w:val="000000"/>
              </w:rPr>
              <w:t>(</w:t>
            </w:r>
            <w:proofErr w:type="gramStart"/>
            <w:r w:rsidRPr="00B6562B">
              <w:rPr>
                <w:rFonts w:cs="Arial"/>
                <w:color w:val="000000"/>
              </w:rPr>
              <w:t>0&lt;</w:t>
            </w:r>
            <w:r w:rsidR="00D75183">
              <w:rPr>
                <w:rFonts w:cs="Arial"/>
                <w:color w:val="000000"/>
              </w:rPr>
              <w:t xml:space="preserve"> К</w:t>
            </w:r>
            <w:r w:rsidRPr="00B6562B">
              <w:rPr>
                <w:rFonts w:cs="Arial"/>
                <w:color w:val="000000"/>
              </w:rPr>
              <w:t>оэф</w:t>
            </w:r>
            <w:proofErr w:type="gramEnd"/>
            <w:r w:rsidRPr="00B6562B">
              <w:rPr>
                <w:rFonts w:cs="Arial"/>
                <w:color w:val="000000"/>
              </w:rPr>
              <w:t>.</w:t>
            </w:r>
            <w:r w:rsidR="008D5B2F">
              <w:rPr>
                <w:color w:val="000000"/>
              </w:rPr>
              <w:t>≤</w:t>
            </w:r>
            <w:r w:rsidRPr="00B6562B">
              <w:rPr>
                <w:rFonts w:cs="Arial"/>
                <w:color w:val="000000"/>
              </w:rPr>
              <w:t>1)</w:t>
            </w:r>
          </w:p>
        </w:tc>
        <w:tc>
          <w:tcPr>
            <w:tcW w:w="2812" w:type="dxa"/>
            <w:shd w:val="clear" w:color="auto" w:fill="auto"/>
          </w:tcPr>
          <w:p w:rsidR="00B6562B" w:rsidRPr="00B6562B" w:rsidRDefault="00B6562B" w:rsidP="00E455A3">
            <w:pPr>
              <w:rPr>
                <w:rFonts w:cs="Arial"/>
                <w:color w:val="000000"/>
              </w:rPr>
            </w:pPr>
          </w:p>
        </w:tc>
      </w:tr>
      <w:tr w:rsidR="00D75183" w:rsidTr="0015476E">
        <w:tc>
          <w:tcPr>
            <w:tcW w:w="9753" w:type="dxa"/>
            <w:gridSpan w:val="3"/>
            <w:tcBorders>
              <w:bottom w:val="single" w:sz="4" w:space="0" w:color="auto"/>
            </w:tcBorders>
          </w:tcPr>
          <w:p w:rsidR="00D75183" w:rsidRPr="00D5477F" w:rsidRDefault="00D75183" w:rsidP="008A007F">
            <w:pPr>
              <w:pStyle w:val="rvps1"/>
              <w:jc w:val="both"/>
              <w:rPr>
                <w:rFonts w:cs="Arial"/>
                <w:color w:val="000000"/>
              </w:rPr>
            </w:pPr>
            <w:r>
              <w:rPr>
                <w:rFonts w:cs="Arial"/>
                <w:color w:val="000000"/>
              </w:rPr>
              <w:t xml:space="preserve">Примечание: </w:t>
            </w:r>
            <w:r w:rsidR="008A007F" w:rsidRPr="008A007F">
              <w:t xml:space="preserve">Удельные </w:t>
            </w:r>
            <w:r w:rsidR="002C2A28" w:rsidRPr="008A007F">
              <w:t>расценки ПАО</w:t>
            </w:r>
            <w:r w:rsidR="008A007F" w:rsidRPr="008A007F">
              <w:t xml:space="preserve"> "Башинформсвязь"</w:t>
            </w:r>
            <w:r w:rsidR="008A007F">
              <w:t xml:space="preserve"> </w:t>
            </w:r>
            <w:r w:rsidR="008A007F" w:rsidRPr="008A007F">
              <w:t xml:space="preserve">на виды работ при строительстве объекта связи PON 3 этап   </w:t>
            </w:r>
            <w:r w:rsidRPr="00123F18">
              <w:t xml:space="preserve"> </w:t>
            </w:r>
            <w:r w:rsidR="006B3F82" w:rsidRPr="0080469B">
              <w:rPr>
                <w:b/>
              </w:rPr>
              <w:t>В ОБЯЗАТЕЛЬНОМ ПОРЯДКЕ</w:t>
            </w:r>
            <w:r w:rsidR="0080469B">
              <w:t xml:space="preserve"> </w:t>
            </w:r>
            <w:r w:rsidRPr="00123F18">
              <w:t xml:space="preserve">прилагаются </w:t>
            </w:r>
            <w:r w:rsidR="0080469B">
              <w:t xml:space="preserve">Претендентом </w:t>
            </w:r>
            <w:r w:rsidRPr="00123F18">
              <w:t xml:space="preserve">в составе Технико-коммерческого предложения (Приложение </w:t>
            </w:r>
            <w:r w:rsidR="00903D32" w:rsidRPr="00123F18">
              <w:t xml:space="preserve">№1 </w:t>
            </w:r>
            <w:r w:rsidRPr="00123F18">
              <w:t>к Форме 3 ТЕХНИКО-КОММЕРЧЕСКОЕ ПРЕДЛОЖЕНИЕ)</w:t>
            </w:r>
          </w:p>
        </w:tc>
      </w:tr>
    </w:tbl>
    <w:p w:rsidR="00341A9D" w:rsidRDefault="00D75183" w:rsidP="00D75183">
      <w:r>
        <w:t xml:space="preserve">                                                            </w:t>
      </w:r>
    </w:p>
    <w:p w:rsidR="0032635D" w:rsidRDefault="00B6562B" w:rsidP="00341A9D">
      <w:r w:rsidRPr="00CD07BC">
        <w:t xml:space="preserve">* У Заказчика не возникает обязанности заказать Работы, Материалы, Вспомогательное оборудование </w:t>
      </w:r>
      <w:r w:rsidR="00251B5F">
        <w:t>и Услуги на всю указанную сумму;</w:t>
      </w:r>
    </w:p>
    <w:p w:rsidR="00251B5F" w:rsidRPr="00D75183" w:rsidRDefault="00251B5F" w:rsidP="00341A9D">
      <w:r>
        <w:t xml:space="preserve">** </w:t>
      </w:r>
      <w:r w:rsidRPr="00CE2F5A">
        <w:rPr>
          <w:rFonts w:eastAsia="Calibri"/>
          <w:iCs/>
        </w:rPr>
        <w:t xml:space="preserve">Коэффициент снижения применяется </w:t>
      </w:r>
      <w:r w:rsidRPr="00251B5F">
        <w:rPr>
          <w:rFonts w:eastAsia="Calibri"/>
          <w:b/>
          <w:iCs/>
        </w:rPr>
        <w:t>единым</w:t>
      </w:r>
      <w:r w:rsidRPr="00CE2F5A">
        <w:rPr>
          <w:rFonts w:eastAsia="Calibri"/>
          <w:iCs/>
        </w:rPr>
        <w:t xml:space="preserve"> </w:t>
      </w:r>
      <w:r w:rsidRPr="00251B5F">
        <w:rPr>
          <w:rFonts w:eastAsia="Calibri"/>
          <w:b/>
          <w:iCs/>
        </w:rPr>
        <w:t>ко всем позициям единицы работ</w:t>
      </w:r>
      <w:r>
        <w:rPr>
          <w:rFonts w:eastAsia="Calibri"/>
          <w:iCs/>
        </w:rPr>
        <w:t xml:space="preserve"> - удельных расценок</w:t>
      </w:r>
      <w:r w:rsidRPr="00CE2F5A">
        <w:rPr>
          <w:rFonts w:eastAsia="Calibri"/>
          <w:iCs/>
        </w:rPr>
        <w:t xml:space="preserve"> </w:t>
      </w:r>
      <w:r w:rsidRPr="00CE2F5A">
        <w:rPr>
          <w:iCs/>
        </w:rPr>
        <w:t xml:space="preserve">(Приложение №1 </w:t>
      </w:r>
      <w:proofErr w:type="gramStart"/>
      <w:r w:rsidRPr="00CE2F5A">
        <w:rPr>
          <w:iCs/>
        </w:rPr>
        <w:t xml:space="preserve">к  </w:t>
      </w:r>
      <w:hyperlink w:anchor="_Форма_3_ТЕХНИКО-КОММЕРЧЕСКОЕ" w:history="1">
        <w:r w:rsidRPr="00CE2F5A">
          <w:rPr>
            <w:rStyle w:val="a9"/>
          </w:rPr>
          <w:t>форме</w:t>
        </w:r>
        <w:proofErr w:type="gramEnd"/>
        <w:r w:rsidRPr="00CE2F5A">
          <w:rPr>
            <w:rStyle w:val="a9"/>
          </w:rPr>
          <w:t xml:space="preserve"> 3</w:t>
        </w:r>
      </w:hyperlink>
      <w:r w:rsidRPr="00CE2F5A">
        <w:t xml:space="preserve"> </w:t>
      </w:r>
      <w:hyperlink w:anchor="_РАЗДЕЛ_III._ФОРМЫ" w:history="1">
        <w:r w:rsidRPr="00CE2F5A">
          <w:rPr>
            <w:rStyle w:val="a9"/>
          </w:rPr>
          <w:t xml:space="preserve">раздела </w:t>
        </w:r>
        <w:r w:rsidRPr="00CE2F5A">
          <w:rPr>
            <w:rStyle w:val="a9"/>
            <w:lang w:val="en-US"/>
          </w:rPr>
          <w:t>III</w:t>
        </w:r>
        <w:r w:rsidRPr="00CE2F5A">
          <w:rPr>
            <w:rStyle w:val="a9"/>
          </w:rPr>
          <w:t xml:space="preserve"> «ФОРМЫ ДЛЯ ЗАПОЛНЕНИЯ ПРЕТЕНДЕНТАМИ»</w:t>
        </w:r>
      </w:hyperlink>
      <w:r w:rsidRPr="007A1EF8">
        <w:rPr>
          <w:iCs/>
        </w:rPr>
        <w:t xml:space="preserve"> к Документации о закупке)</w:t>
      </w:r>
      <w:r>
        <w:rPr>
          <w:iCs/>
        </w:rPr>
        <w:t xml:space="preserve">  </w:t>
      </w:r>
      <w:r w:rsidRPr="00CE2F5A">
        <w:rPr>
          <w:rFonts w:eastAsia="Calibri"/>
          <w:iCs/>
        </w:rPr>
        <w:t>и применяется к начальной (максимальной) цене договора</w:t>
      </w:r>
    </w:p>
    <w:p w:rsidR="00341A9D" w:rsidRPr="00D75183" w:rsidRDefault="00341A9D" w:rsidP="00341A9D"/>
    <w:p w:rsidR="00341A9D" w:rsidRPr="005C24A0" w:rsidRDefault="00341A9D" w:rsidP="00341A9D">
      <w:r w:rsidRPr="005C24A0">
        <w:t>___________________________________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341A9D" w:rsidRDefault="008A007F" w:rsidP="00341A9D">
      <w:pPr>
        <w:jc w:val="both"/>
      </w:pPr>
      <w:r w:rsidRPr="00123F18">
        <w:lastRenderedPageBreak/>
        <w:t>Приложение №1 к Форме 3 ТЕХНИКО-КОММЕРЧЕСКОЕ ПРЕДЛОЖЕНИЕ</w:t>
      </w:r>
      <w:r>
        <w:t xml:space="preserve"> представлено в отдельном файле «</w:t>
      </w:r>
      <w:r w:rsidRPr="008A007F">
        <w:t>Приложение №1 к Форме 3 Т</w:t>
      </w:r>
      <w:r>
        <w:t>КП</w:t>
      </w:r>
      <w:bookmarkStart w:id="88" w:name="_Ref313304436"/>
      <w:bookmarkStart w:id="89" w:name="_Toc314507388"/>
      <w:bookmarkStart w:id="90" w:name="_Toc322209429"/>
      <w:r w:rsidR="00E07545">
        <w:t>- Удельные расценки</w:t>
      </w:r>
      <w:r>
        <w:t>»</w:t>
      </w: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Default="008A007F" w:rsidP="00341A9D">
      <w:pPr>
        <w:jc w:val="both"/>
        <w:rPr>
          <w:color w:val="808080"/>
        </w:rPr>
      </w:pPr>
    </w:p>
    <w:p w:rsidR="008A007F" w:rsidRPr="00582CB7" w:rsidRDefault="008A007F" w:rsidP="00341A9D">
      <w:pPr>
        <w:jc w:val="both"/>
        <w:rPr>
          <w:color w:val="808080"/>
        </w:rPr>
      </w:pP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1" w:name="_Форма_4_РЕКОМЕНДУЕМАЯ"/>
      <w:bookmarkStart w:id="92" w:name="_Toc438136420"/>
      <w:bookmarkEnd w:id="91"/>
      <w:r w:rsidRPr="00E82F20">
        <w:rPr>
          <w:rFonts w:ascii="Times New Roman" w:eastAsia="MS Mincho" w:hAnsi="Times New Roman"/>
          <w:color w:val="548DD4"/>
          <w:kern w:val="32"/>
          <w:szCs w:val="24"/>
          <w:lang w:val="x-none" w:eastAsia="x-none"/>
        </w:rPr>
        <w:lastRenderedPageBreak/>
        <w:t>Форма 4 РЕКОМЕНДУЕМАЯ ФОРМА ЗАПРОСА РАЗЪЯСНЕНИЙ ДОКУМЕНТАЦИИ О ЗАКУПКЕ</w:t>
      </w:r>
      <w:bookmarkEnd w:id="92"/>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8"/>
      <w:bookmarkEnd w:id="89"/>
    </w:p>
    <w:p w:rsidR="00341A9D" w:rsidRPr="005C24A0" w:rsidRDefault="00341A9D" w:rsidP="00341A9D">
      <w:pPr>
        <w:jc w:val="center"/>
      </w:pPr>
      <w:r w:rsidRPr="005C24A0">
        <w:t>О ЗАКУПКЕ</w:t>
      </w:r>
      <w:bookmarkEnd w:id="90"/>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lastRenderedPageBreak/>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lastRenderedPageBreak/>
        <w:t>РАЗДЕЛ IV. Техническое задание</w:t>
      </w:r>
      <w:bookmarkEnd w:id="112"/>
    </w:p>
    <w:p w:rsidR="00C514CD" w:rsidRDefault="00A618F4" w:rsidP="00C514CD">
      <w:pPr>
        <w:spacing w:line="240" w:lineRule="atLeast"/>
        <w:ind w:right="4"/>
        <w:rPr>
          <w:sz w:val="26"/>
          <w:szCs w:val="26"/>
        </w:rPr>
      </w:pPr>
      <w:r>
        <w:rPr>
          <w:sz w:val="26"/>
          <w:szCs w:val="26"/>
        </w:rPr>
        <w:t xml:space="preserve">Техническое задание прилагается в отдельном файле «Раздел </w:t>
      </w:r>
      <w:r>
        <w:rPr>
          <w:sz w:val="26"/>
          <w:szCs w:val="26"/>
          <w:lang w:val="en-US"/>
        </w:rPr>
        <w:t>IV</w:t>
      </w:r>
      <w:r>
        <w:rPr>
          <w:sz w:val="26"/>
          <w:szCs w:val="26"/>
        </w:rPr>
        <w:t>.Техническое задание»</w:t>
      </w: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A618F4" w:rsidRDefault="00A618F4" w:rsidP="00C514CD">
      <w:pPr>
        <w:spacing w:line="240" w:lineRule="atLeast"/>
        <w:ind w:right="4"/>
        <w:rPr>
          <w:sz w:val="26"/>
          <w:szCs w:val="26"/>
        </w:rPr>
      </w:pPr>
    </w:p>
    <w:p w:rsidR="001F3E60" w:rsidRPr="000735B3" w:rsidRDefault="001F3E60" w:rsidP="00576EDE">
      <w:pPr>
        <w:numPr>
          <w:ilvl w:val="0"/>
          <w:numId w:val="35"/>
        </w:numPr>
        <w:jc w:val="both"/>
        <w:rPr>
          <w:vanish/>
        </w:rPr>
      </w:pPr>
    </w:p>
    <w:p w:rsidR="001F3E60" w:rsidRPr="000735B3" w:rsidRDefault="001F3E60" w:rsidP="00576EDE">
      <w:pPr>
        <w:numPr>
          <w:ilvl w:val="0"/>
          <w:numId w:val="35"/>
        </w:numPr>
        <w:jc w:val="both"/>
        <w:rPr>
          <w:vanish/>
        </w:rPr>
      </w:pPr>
    </w:p>
    <w:p w:rsidR="001F3E60" w:rsidRPr="000735B3" w:rsidRDefault="001F3E60" w:rsidP="00576EDE">
      <w:pPr>
        <w:numPr>
          <w:ilvl w:val="0"/>
          <w:numId w:val="35"/>
        </w:numPr>
        <w:jc w:val="both"/>
        <w:rPr>
          <w:vanish/>
        </w:rPr>
      </w:pPr>
    </w:p>
    <w:p w:rsidR="00A618F4"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576EDE">
        <w:rPr>
          <w:rFonts w:ascii="Times New Roman" w:eastAsia="MS Mincho" w:hAnsi="Times New Roman"/>
          <w:color w:val="17365D"/>
          <w:kern w:val="32"/>
          <w:szCs w:val="24"/>
          <w:lang w:eastAsia="x-none"/>
        </w:rPr>
        <w:t xml:space="preserve"> </w:t>
      </w:r>
    </w:p>
    <w:p w:rsidR="00A618F4"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 xml:space="preserve">Проект договора </w:t>
      </w:r>
      <w:r w:rsidR="00576EDE" w:rsidRPr="00A618F4">
        <w:rPr>
          <w:rFonts w:ascii="Times New Roman" w:eastAsia="MS Mincho" w:hAnsi="Times New Roman"/>
          <w:b w:val="0"/>
          <w:color w:val="auto"/>
          <w:kern w:val="32"/>
          <w:sz w:val="26"/>
          <w:szCs w:val="26"/>
          <w:lang w:eastAsia="x-none"/>
        </w:rPr>
        <w:t xml:space="preserve">прилагается отдельным </w:t>
      </w:r>
      <w:r w:rsidRPr="00A618F4">
        <w:rPr>
          <w:rFonts w:ascii="Times New Roman" w:eastAsia="MS Mincho" w:hAnsi="Times New Roman"/>
          <w:b w:val="0"/>
          <w:color w:val="auto"/>
          <w:kern w:val="32"/>
          <w:sz w:val="26"/>
          <w:szCs w:val="26"/>
          <w:lang w:eastAsia="x-none"/>
        </w:rPr>
        <w:t>файлом к Документации о закупке</w:t>
      </w:r>
    </w:p>
    <w:p w:rsidR="00341A9D" w:rsidRPr="00A618F4" w:rsidRDefault="00A618F4" w:rsidP="00A618F4">
      <w:pPr>
        <w:pStyle w:val="13"/>
        <w:keepLines w:val="0"/>
        <w:tabs>
          <w:tab w:val="left" w:pos="6424"/>
        </w:tabs>
        <w:spacing w:before="0"/>
        <w:ind w:left="792" w:hanging="360"/>
        <w:jc w:val="both"/>
        <w:rPr>
          <w:rFonts w:ascii="Times New Roman" w:eastAsia="MS Mincho" w:hAnsi="Times New Roman"/>
          <w:b w:val="0"/>
          <w:color w:val="auto"/>
          <w:kern w:val="32"/>
          <w:sz w:val="26"/>
          <w:szCs w:val="26"/>
          <w:lang w:eastAsia="x-none"/>
        </w:rPr>
      </w:pPr>
      <w:r w:rsidRPr="00A618F4">
        <w:rPr>
          <w:rFonts w:ascii="Times New Roman" w:eastAsia="MS Mincho" w:hAnsi="Times New Roman"/>
          <w:b w:val="0"/>
          <w:color w:val="auto"/>
          <w:kern w:val="32"/>
          <w:sz w:val="26"/>
          <w:szCs w:val="26"/>
          <w:lang w:eastAsia="x-none"/>
        </w:rPr>
        <w:t>«Проект договора»</w:t>
      </w:r>
      <w:r w:rsidR="00576EDE" w:rsidRPr="00A618F4">
        <w:rPr>
          <w:rFonts w:ascii="Times New Roman" w:eastAsia="MS Mincho" w:hAnsi="Times New Roman"/>
          <w:b w:val="0"/>
          <w:color w:val="auto"/>
          <w:kern w:val="32"/>
          <w:sz w:val="26"/>
          <w:szCs w:val="26"/>
          <w:lang w:eastAsia="x-none"/>
        </w:rPr>
        <w:t xml:space="preserve"> </w:t>
      </w:r>
    </w:p>
    <w:p w:rsidR="00576EDE" w:rsidRDefault="00576EDE" w:rsidP="00576EDE">
      <w:pPr>
        <w:rPr>
          <w:rFonts w:eastAsia="MS Mincho"/>
          <w:lang w:val="x-none" w:eastAsia="x-none"/>
        </w:rPr>
      </w:pPr>
    </w:p>
    <w:p w:rsidR="00576EDE" w:rsidRDefault="00576EDE"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A618F4" w:rsidRDefault="00A618F4" w:rsidP="00576EDE">
      <w:pPr>
        <w:rPr>
          <w:rFonts w:eastAsia="MS Mincho"/>
          <w:lang w:val="x-none" w:eastAsia="x-none"/>
        </w:rPr>
      </w:pPr>
    </w:p>
    <w:p w:rsidR="00A618F4" w:rsidRDefault="00A618F4"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F74001">
      <w:pPr>
        <w:spacing w:line="276" w:lineRule="auto"/>
        <w:ind w:firstLine="567"/>
        <w:jc w:val="right"/>
        <w:rPr>
          <w:rFonts w:eastAsia="Calibri"/>
          <w:sz w:val="22"/>
          <w:szCs w:val="22"/>
          <w:lang w:eastAsia="en-US"/>
        </w:rPr>
      </w:pPr>
      <w:r w:rsidRPr="00751F7E">
        <w:rPr>
          <w:rFonts w:eastAsia="Calibri"/>
          <w:sz w:val="22"/>
          <w:szCs w:val="22"/>
          <w:lang w:eastAsia="en-US"/>
        </w:rPr>
        <w:lastRenderedPageBreak/>
        <w:t>Приложение № 1 к Документации о закупке</w:t>
      </w:r>
    </w:p>
    <w:p w:rsidR="00F74001" w:rsidRDefault="00F74001" w:rsidP="00F74001">
      <w:pPr>
        <w:spacing w:line="276" w:lineRule="auto"/>
        <w:ind w:firstLine="567"/>
        <w:jc w:val="right"/>
        <w:rPr>
          <w:rFonts w:eastAsia="Calibri"/>
          <w:sz w:val="22"/>
          <w:szCs w:val="22"/>
          <w:lang w:eastAsia="en-US"/>
        </w:rPr>
      </w:pPr>
    </w:p>
    <w:p w:rsidR="00F74001" w:rsidRPr="00FB015B" w:rsidRDefault="00F74001" w:rsidP="00F74001">
      <w:pPr>
        <w:spacing w:line="276" w:lineRule="auto"/>
        <w:ind w:firstLine="567"/>
        <w:jc w:val="right"/>
        <w:rPr>
          <w:rFonts w:eastAsia="Calibri"/>
          <w:color w:val="A6A6A6" w:themeColor="background1" w:themeShade="A6"/>
          <w:sz w:val="22"/>
          <w:szCs w:val="22"/>
          <w:lang w:eastAsia="en-US"/>
        </w:rPr>
      </w:pPr>
      <w:r w:rsidRPr="00FB015B">
        <w:rPr>
          <w:rFonts w:eastAsia="Calibri"/>
          <w:color w:val="A6A6A6" w:themeColor="background1" w:themeShade="A6"/>
          <w:sz w:val="22"/>
          <w:szCs w:val="22"/>
          <w:lang w:eastAsia="en-US"/>
        </w:rPr>
        <w:t xml:space="preserve">Предоставляется в </w:t>
      </w:r>
      <w:r>
        <w:rPr>
          <w:rFonts w:eastAsia="Calibri"/>
          <w:color w:val="A6A6A6" w:themeColor="background1" w:themeShade="A6"/>
          <w:sz w:val="22"/>
          <w:szCs w:val="22"/>
          <w:lang w:eastAsia="en-US"/>
        </w:rPr>
        <w:t>соответствии с пунктом 18</w:t>
      </w:r>
      <w:r w:rsidRPr="00FB015B">
        <w:rPr>
          <w:rFonts w:eastAsia="Calibri"/>
          <w:color w:val="A6A6A6" w:themeColor="background1" w:themeShade="A6"/>
          <w:sz w:val="22"/>
          <w:szCs w:val="22"/>
          <w:lang w:eastAsia="en-US"/>
        </w:rPr>
        <w:t xml:space="preserve"> раздела II «Информационная карта» настоящей Документации.</w:t>
      </w:r>
      <w:r w:rsidRPr="00FB015B">
        <w:rPr>
          <w:rFonts w:eastAsia="Calibri"/>
          <w:color w:val="A6A6A6" w:themeColor="background1" w:themeShade="A6"/>
          <w:sz w:val="22"/>
          <w:szCs w:val="22"/>
          <w:vertAlign w:val="superscript"/>
          <w:lang w:eastAsia="en-US"/>
        </w:rPr>
        <w:t>1</w:t>
      </w:r>
    </w:p>
    <w:p w:rsidR="00F74001" w:rsidRPr="009962A5" w:rsidRDefault="00F74001" w:rsidP="00F74001">
      <w:pPr>
        <w:spacing w:line="276" w:lineRule="auto"/>
        <w:ind w:firstLine="567"/>
        <w:jc w:val="center"/>
        <w:rPr>
          <w:rFonts w:eastAsia="Calibri"/>
          <w:b/>
          <w:sz w:val="22"/>
          <w:szCs w:val="22"/>
          <w:lang w:eastAsia="en-US"/>
        </w:rPr>
      </w:pPr>
      <w:r w:rsidRPr="009962A5">
        <w:rPr>
          <w:rFonts w:eastAsia="Calibri"/>
          <w:b/>
          <w:sz w:val="22"/>
          <w:szCs w:val="22"/>
          <w:lang w:eastAsia="en-US"/>
        </w:rPr>
        <w:t>БАНКОВСКАЯ ГАРАНТИЯ № _______</w:t>
      </w:r>
    </w:p>
    <w:p w:rsidR="00F74001" w:rsidRPr="009962A5" w:rsidRDefault="00F74001" w:rsidP="00F74001">
      <w:pPr>
        <w:spacing w:line="276" w:lineRule="auto"/>
        <w:ind w:firstLine="567"/>
        <w:jc w:val="center"/>
        <w:rPr>
          <w:rFonts w:eastAsia="Calibri"/>
          <w:sz w:val="22"/>
          <w:szCs w:val="22"/>
          <w:lang w:eastAsia="en-US"/>
        </w:rPr>
      </w:pP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Для_____________________________________</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w:t>
      </w:r>
      <w:r w:rsidRPr="009962A5">
        <w:rPr>
          <w:rFonts w:eastAsia="Calibri"/>
          <w:i/>
          <w:color w:val="000000"/>
          <w:lang w:eastAsia="en-US"/>
        </w:rPr>
        <w:t>полное наименование Бенефициара, его адрес</w:t>
      </w:r>
      <w:r w:rsidRPr="009962A5">
        <w:rPr>
          <w:rFonts w:eastAsia="Calibri"/>
          <w:color w:val="000000"/>
          <w:lang w:eastAsia="en-US"/>
        </w:rPr>
        <w:t>)</w:t>
      </w: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color w:val="000000"/>
          <w:lang w:eastAsia="en-US"/>
        </w:rPr>
      </w:pPr>
      <w:r w:rsidRPr="009962A5">
        <w:rPr>
          <w:rFonts w:eastAsia="Calibri"/>
          <w:snapToGrid w:val="0"/>
          <w:lang w:eastAsia="en-US"/>
        </w:rPr>
        <w:t>(</w:t>
      </w:r>
      <w:r w:rsidRPr="009962A5">
        <w:rPr>
          <w:rFonts w:eastAsia="Calibri"/>
          <w:i/>
          <w:snapToGrid w:val="0"/>
          <w:lang w:eastAsia="en-US"/>
        </w:rPr>
        <w:t>Наименование Гаранта)</w:t>
      </w:r>
      <w:r w:rsidRPr="009962A5">
        <w:rPr>
          <w:rFonts w:eastAsia="Calibri"/>
          <w:color w:val="000000"/>
          <w:lang w:eastAsia="en-US"/>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9962A5">
        <w:rPr>
          <w:rFonts w:eastAsia="Calibri"/>
          <w:i/>
          <w:color w:val="000000"/>
          <w:lang w:eastAsia="en-US"/>
        </w:rPr>
        <w:t>должность уполномоченного лица Гаранта, Ф.И.О.</w:t>
      </w:r>
      <w:r w:rsidRPr="009962A5">
        <w:rPr>
          <w:rFonts w:eastAsia="Calibri"/>
          <w:color w:val="000000"/>
          <w:lang w:eastAsia="en-US"/>
        </w:rPr>
        <w:t>), действующего на основании ________(</w:t>
      </w:r>
      <w:r w:rsidRPr="009962A5">
        <w:rPr>
          <w:rFonts w:eastAsia="Calibri"/>
          <w:i/>
          <w:color w:val="000000"/>
          <w:lang w:eastAsia="en-US"/>
        </w:rPr>
        <w:t>Устава, Положения, доверенности № _________ от “___”______г.</w:t>
      </w:r>
      <w:r w:rsidRPr="009962A5">
        <w:rPr>
          <w:rFonts w:eastAsia="Calibri"/>
          <w:color w:val="000000"/>
          <w:lang w:eastAsia="en-US"/>
        </w:rPr>
        <w:t>)_______, выдает ______________________, местонахождение: _____________, ИНН ____________, КПП ______________, р/с № ____________________ в ______________, г. _______________, БИК ______________________(</w:t>
      </w:r>
      <w:r w:rsidRPr="009962A5">
        <w:rPr>
          <w:rFonts w:eastAsia="Calibri"/>
          <w:i/>
          <w:color w:val="000000"/>
          <w:lang w:eastAsia="en-US"/>
        </w:rPr>
        <w:t>полное наименование Бенефициара/филиала Бенефициара, его адрес, банковские реквизиты</w:t>
      </w:r>
      <w:r w:rsidRPr="009962A5">
        <w:rPr>
          <w:rFonts w:eastAsia="Calibri"/>
          <w:color w:val="000000"/>
          <w:lang w:eastAsia="en-US"/>
        </w:rPr>
        <w:t>), именуемому далее «Бенефициар»,  настоящую банковскую гарантию (далее «Гарантия») в обеспечение исполнения (</w:t>
      </w:r>
      <w:r w:rsidRPr="009962A5">
        <w:rPr>
          <w:rFonts w:eastAsia="Calibri"/>
          <w:i/>
          <w:color w:val="000000"/>
          <w:lang w:eastAsia="en-US"/>
        </w:rPr>
        <w:t>Наименование Принципала</w:t>
      </w:r>
      <w:r w:rsidRPr="009962A5">
        <w:rPr>
          <w:rFonts w:eastAsia="Calibri"/>
          <w:color w:val="000000"/>
          <w:lang w:eastAsia="en-US"/>
        </w:rPr>
        <w:t xml:space="preserve">) (адрес:_______; почтовый адрес: ____________; ИНН ___________, КПП __________, ОГРН ________, р/с № _______________ в </w:t>
      </w:r>
      <w:r w:rsidRPr="009962A5">
        <w:rPr>
          <w:rFonts w:eastAsia="Calibri"/>
          <w:i/>
          <w:color w:val="000000"/>
          <w:lang w:eastAsia="en-US"/>
        </w:rPr>
        <w:t xml:space="preserve">наименование банк </w:t>
      </w:r>
      <w:r w:rsidRPr="009962A5">
        <w:rPr>
          <w:rFonts w:eastAsia="Calibri"/>
          <w:color w:val="000000"/>
          <w:lang w:eastAsia="en-US"/>
        </w:rPr>
        <w:t>, к/c № ______________, БИК ____________), именуемым далее «</w:t>
      </w:r>
      <w:r w:rsidRPr="009962A5">
        <w:rPr>
          <w:rFonts w:eastAsia="Calibri"/>
          <w:b/>
          <w:color w:val="000000"/>
          <w:lang w:eastAsia="en-US"/>
        </w:rPr>
        <w:t>Принципал</w:t>
      </w:r>
      <w:r w:rsidRPr="009962A5">
        <w:rPr>
          <w:rFonts w:eastAsia="Calibri"/>
          <w:color w:val="000000"/>
          <w:lang w:eastAsia="en-US"/>
        </w:rPr>
        <w:t>», для целей обеспечения заявки на участие в ____________</w:t>
      </w:r>
      <w:r>
        <w:rPr>
          <w:rFonts w:eastAsia="Calibri"/>
          <w:color w:val="000000"/>
          <w:vertAlign w:val="superscript"/>
          <w:lang w:eastAsia="en-US"/>
        </w:rPr>
        <w:t xml:space="preserve">1 </w:t>
      </w:r>
      <w:r>
        <w:rPr>
          <w:rFonts w:eastAsia="Calibri"/>
          <w:color w:val="000000"/>
          <w:lang w:eastAsia="en-US"/>
        </w:rPr>
        <w:t>п</w:t>
      </w:r>
      <w:r w:rsidRPr="009962A5">
        <w:rPr>
          <w:rFonts w:eastAsia="Calibri"/>
          <w:color w:val="000000"/>
          <w:lang w:eastAsia="en-US"/>
        </w:rPr>
        <w:t xml:space="preserve">роводимом </w:t>
      </w:r>
      <w:r w:rsidRPr="009962A5">
        <w:rPr>
          <w:rFonts w:eastAsia="Calibri"/>
          <w:b/>
          <w:color w:val="000000"/>
          <w:lang w:eastAsia="en-US"/>
        </w:rPr>
        <w:t>Публичным акционерным обществом «</w:t>
      </w:r>
      <w:r>
        <w:rPr>
          <w:rFonts w:eastAsia="Calibri"/>
          <w:b/>
          <w:color w:val="000000"/>
          <w:lang w:eastAsia="en-US"/>
        </w:rPr>
        <w:t>Башинформсвязь»</w:t>
      </w:r>
      <w:r w:rsidRPr="009962A5">
        <w:rPr>
          <w:rFonts w:eastAsia="Calibri"/>
          <w:b/>
          <w:color w:val="000000"/>
          <w:lang w:eastAsia="en-US"/>
        </w:rPr>
        <w:t xml:space="preserve"> (ПАО «</w:t>
      </w:r>
      <w:r>
        <w:rPr>
          <w:rFonts w:eastAsia="Calibri"/>
          <w:b/>
          <w:color w:val="000000"/>
          <w:lang w:eastAsia="en-US"/>
        </w:rPr>
        <w:t>Башинформсвязь»</w:t>
      </w:r>
      <w:r w:rsidRPr="009962A5">
        <w:rPr>
          <w:rFonts w:eastAsia="Calibri"/>
          <w:b/>
          <w:color w:val="000000"/>
          <w:lang w:eastAsia="en-US"/>
        </w:rPr>
        <w:t>)</w:t>
      </w:r>
      <w:r w:rsidRPr="009962A5">
        <w:rPr>
          <w:rFonts w:eastAsia="Calibri"/>
          <w:color w:val="000000"/>
          <w:lang w:eastAsia="en-US"/>
        </w:rPr>
        <w:t xml:space="preserve"> (</w:t>
      </w:r>
      <w:r>
        <w:rPr>
          <w:rFonts w:eastAsia="Calibri"/>
          <w:color w:val="000000"/>
          <w:lang w:eastAsia="en-US"/>
        </w:rPr>
        <w:t xml:space="preserve">юридический </w:t>
      </w:r>
      <w:r w:rsidRPr="009962A5">
        <w:rPr>
          <w:rFonts w:eastAsia="Calibri"/>
          <w:color w:val="000000"/>
          <w:lang w:eastAsia="en-US"/>
        </w:rPr>
        <w:t xml:space="preserve">адрес: </w:t>
      </w:r>
      <w:r w:rsidRPr="00751F7E">
        <w:rPr>
          <w:rFonts w:eastAsia="Calibri"/>
          <w:color w:val="000000"/>
          <w:lang w:eastAsia="en-US"/>
        </w:rPr>
        <w:t>4500</w:t>
      </w:r>
      <w:r>
        <w:rPr>
          <w:rFonts w:eastAsia="Calibri"/>
          <w:color w:val="000000"/>
          <w:lang w:eastAsia="en-US"/>
        </w:rPr>
        <w:t>77</w:t>
      </w:r>
      <w:r w:rsidRPr="00751F7E">
        <w:rPr>
          <w:rFonts w:eastAsia="Calibri"/>
          <w:color w:val="000000"/>
          <w:lang w:eastAsia="en-US"/>
        </w:rPr>
        <w:t>, Р</w:t>
      </w:r>
      <w:r>
        <w:rPr>
          <w:rFonts w:eastAsia="Calibri"/>
          <w:color w:val="000000"/>
          <w:lang w:eastAsia="en-US"/>
        </w:rPr>
        <w:t xml:space="preserve">еспублика </w:t>
      </w:r>
      <w:r w:rsidRPr="00751F7E">
        <w:rPr>
          <w:rFonts w:eastAsia="Calibri"/>
          <w:color w:val="000000"/>
          <w:lang w:eastAsia="en-US"/>
        </w:rPr>
        <w:t>Б</w:t>
      </w:r>
      <w:r>
        <w:rPr>
          <w:rFonts w:eastAsia="Calibri"/>
          <w:color w:val="000000"/>
          <w:lang w:eastAsia="en-US"/>
        </w:rPr>
        <w:t>ашкортостан</w:t>
      </w:r>
      <w:r w:rsidRPr="00751F7E">
        <w:rPr>
          <w:rFonts w:eastAsia="Calibri"/>
          <w:color w:val="000000"/>
          <w:lang w:eastAsia="en-US"/>
        </w:rPr>
        <w:t>, г. Уфа, ул. Ленина</w:t>
      </w:r>
      <w:r>
        <w:rPr>
          <w:rFonts w:eastAsia="Calibri"/>
          <w:color w:val="000000"/>
          <w:lang w:eastAsia="en-US"/>
        </w:rPr>
        <w:t>, 30</w:t>
      </w:r>
      <w:r w:rsidRPr="009962A5">
        <w:rPr>
          <w:rFonts w:eastAsia="Calibri"/>
          <w:color w:val="000000"/>
          <w:lang w:eastAsia="en-US"/>
        </w:rPr>
        <w:t xml:space="preserve">;  почтовый адрес: </w:t>
      </w:r>
      <w:r w:rsidRPr="00751F7E">
        <w:rPr>
          <w:rFonts w:eastAsia="Calibri"/>
          <w:color w:val="000000"/>
          <w:lang w:eastAsia="en-US"/>
        </w:rPr>
        <w:t>450077, Республика Башкортостан, г. Уфа, ул. Ленина, 30</w:t>
      </w:r>
      <w:r w:rsidRPr="009962A5">
        <w:rPr>
          <w:rFonts w:eastAsia="Calibri"/>
          <w:color w:val="000000"/>
          <w:lang w:eastAsia="en-US"/>
        </w:rPr>
        <w:t xml:space="preserve">; ИНН </w:t>
      </w:r>
      <w:r>
        <w:rPr>
          <w:rFonts w:eastAsia="Calibri"/>
          <w:color w:val="000000"/>
          <w:lang w:eastAsia="en-US"/>
        </w:rPr>
        <w:t>0274018377</w:t>
      </w:r>
      <w:r w:rsidRPr="009962A5">
        <w:rPr>
          <w:rFonts w:eastAsia="Calibri"/>
          <w:color w:val="000000"/>
          <w:lang w:eastAsia="en-US"/>
        </w:rPr>
        <w:t xml:space="preserve">, КПП </w:t>
      </w:r>
      <w:r w:rsidRPr="00D92F15">
        <w:rPr>
          <w:rFonts w:eastAsia="Calibri"/>
          <w:color w:val="000000"/>
          <w:lang w:eastAsia="en-US"/>
        </w:rPr>
        <w:t>997750001</w:t>
      </w:r>
      <w:r w:rsidRPr="009962A5">
        <w:rPr>
          <w:rFonts w:eastAsia="Calibri"/>
          <w:color w:val="000000"/>
          <w:lang w:eastAsia="en-US"/>
        </w:rPr>
        <w:t xml:space="preserve">, ОГРН </w:t>
      </w:r>
      <w:r w:rsidRPr="00751F7E">
        <w:rPr>
          <w:rFonts w:eastAsia="Calibri"/>
          <w:color w:val="000000"/>
          <w:lang w:eastAsia="en-US"/>
        </w:rPr>
        <w:t>1020202561686</w:t>
      </w:r>
      <w:r w:rsidRPr="009962A5">
        <w:rPr>
          <w:rFonts w:eastAsia="Calibri"/>
          <w:color w:val="000000"/>
          <w:lang w:eastAsia="en-US"/>
        </w:rPr>
        <w:t xml:space="preserve">) (извещение №_______) (далее «Заявка»). </w:t>
      </w:r>
    </w:p>
    <w:p w:rsidR="00F74001" w:rsidRPr="009962A5" w:rsidRDefault="00F74001" w:rsidP="00F74001">
      <w:pPr>
        <w:spacing w:line="276" w:lineRule="auto"/>
        <w:ind w:firstLine="567"/>
        <w:jc w:val="both"/>
        <w:rPr>
          <w:rFonts w:eastAsia="Calibri"/>
          <w:lang w:eastAsia="en-US"/>
        </w:rPr>
      </w:pPr>
      <w:r w:rsidRPr="009962A5">
        <w:rPr>
          <w:rFonts w:eastAsia="Calibri"/>
          <w:color w:val="000000"/>
          <w:lang w:eastAsia="en-US"/>
        </w:rPr>
        <w:t xml:space="preserve">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9962A5">
        <w:rPr>
          <w:rFonts w:eastAsia="Calibri"/>
          <w:lang w:eastAsia="en-US"/>
        </w:rPr>
        <w:t xml:space="preserve">с приложением </w:t>
      </w:r>
      <w:r w:rsidR="00C310A7" w:rsidRPr="009962A5">
        <w:rPr>
          <w:rFonts w:eastAsia="Calibri"/>
          <w:lang w:eastAsia="en-US"/>
        </w:rPr>
        <w:t>документов,</w:t>
      </w:r>
      <w:r w:rsidRPr="009962A5">
        <w:rPr>
          <w:rFonts w:eastAsia="Calibri"/>
          <w:lang w:eastAsia="en-US"/>
        </w:rPr>
        <w:t xml:space="preserve"> подтверждающих полномочия лица, подписавшего требование по Гарантии (решение об избрании, приказ о назначении, доверенность),</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денежную сумму в размере обеспечения заявки, _______(_____________) (</w:t>
      </w:r>
      <w:r w:rsidRPr="009962A5">
        <w:rPr>
          <w:rFonts w:eastAsia="Calibri"/>
          <w:i/>
          <w:color w:val="000000"/>
          <w:lang w:eastAsia="en-US"/>
        </w:rPr>
        <w:t>цифрами и прописью</w:t>
      </w:r>
      <w:r w:rsidRPr="009962A5">
        <w:rPr>
          <w:rFonts w:eastAsia="Calibri"/>
          <w:color w:val="000000"/>
          <w:lang w:eastAsia="en-US"/>
        </w:rPr>
        <w:t>), указанную в документации о закупке по проведению________________</w:t>
      </w:r>
      <w:proofErr w:type="gramStart"/>
      <w:r>
        <w:rPr>
          <w:rFonts w:eastAsia="Calibri"/>
          <w:color w:val="000000"/>
          <w:vertAlign w:val="superscript"/>
          <w:lang w:eastAsia="en-US"/>
        </w:rPr>
        <w:t>2</w:t>
      </w:r>
      <w:r w:rsidRPr="009962A5">
        <w:rPr>
          <w:rFonts w:eastAsia="Calibri"/>
          <w:color w:val="000000"/>
          <w:lang w:eastAsia="en-US"/>
        </w:rPr>
        <w:t xml:space="preserve">  на</w:t>
      </w:r>
      <w:proofErr w:type="gramEnd"/>
      <w:r w:rsidRPr="009962A5">
        <w:rPr>
          <w:rFonts w:eastAsia="Calibri"/>
          <w:color w:val="000000"/>
          <w:lang w:eastAsia="en-US"/>
        </w:rPr>
        <w:t xml:space="preserve"> право заключения Договора _____________ (</w:t>
      </w:r>
      <w:r w:rsidRPr="009962A5">
        <w:rPr>
          <w:rFonts w:eastAsia="Calibri"/>
          <w:i/>
          <w:color w:val="000000"/>
          <w:lang w:eastAsia="en-US"/>
        </w:rPr>
        <w:t>указать предмет Договора</w:t>
      </w:r>
      <w:r w:rsidRPr="009962A5">
        <w:rPr>
          <w:rFonts w:eastAsia="Calibri"/>
          <w:color w:val="000000"/>
          <w:lang w:eastAsia="en-US"/>
        </w:rPr>
        <w:t xml:space="preserve">)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 </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 изменения или отзыва Принципалом заявки на участие в ____________</w:t>
      </w:r>
      <w:proofErr w:type="gramStart"/>
      <w:r>
        <w:rPr>
          <w:rFonts w:eastAsia="Calibri"/>
          <w:color w:val="000000"/>
          <w:vertAlign w:val="superscript"/>
          <w:lang w:eastAsia="en-US"/>
        </w:rPr>
        <w:t>2</w:t>
      </w:r>
      <w:r w:rsidRPr="009962A5">
        <w:rPr>
          <w:rFonts w:eastAsia="Calibri"/>
          <w:color w:val="000000"/>
          <w:lang w:eastAsia="en-US"/>
        </w:rPr>
        <w:t xml:space="preserve"> ,</w:t>
      </w:r>
      <w:proofErr w:type="gramEnd"/>
      <w:r w:rsidRPr="009962A5">
        <w:rPr>
          <w:rFonts w:eastAsia="Calibri"/>
          <w:color w:val="000000"/>
          <w:lang w:eastAsia="en-US"/>
        </w:rPr>
        <w:t xml:space="preserve"> после истечения срока предоставления Заявок, установленного извещением о закупке и документацией о закупке;</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 уклонения Принципала от заключения договора, если по результатам проведения ____________</w:t>
      </w:r>
      <w:r>
        <w:rPr>
          <w:rFonts w:eastAsia="Calibri"/>
          <w:color w:val="000000"/>
          <w:vertAlign w:val="superscript"/>
          <w:lang w:eastAsia="en-US"/>
        </w:rPr>
        <w:t>2</w:t>
      </w:r>
      <w:r w:rsidRPr="009962A5">
        <w:rPr>
          <w:rFonts w:eastAsia="Calibri"/>
          <w:color w:val="000000"/>
          <w:lang w:eastAsia="en-US"/>
        </w:rPr>
        <w:t xml:space="preserve"> Принципал будет признан участником, для которого заключение договора является обязательным.</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lastRenderedPageBreak/>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F74001" w:rsidRPr="009962A5" w:rsidRDefault="00F74001" w:rsidP="00F74001">
      <w:pPr>
        <w:widowControl w:val="0"/>
        <w:autoSpaceDE w:val="0"/>
        <w:autoSpaceDN w:val="0"/>
        <w:adjustRightInd w:val="0"/>
        <w:spacing w:line="276" w:lineRule="auto"/>
        <w:ind w:firstLine="567"/>
        <w:jc w:val="both"/>
        <w:rPr>
          <w:rFonts w:eastAsia="Calibri"/>
          <w:color w:val="000000"/>
          <w:lang w:eastAsia="en-US"/>
        </w:rPr>
      </w:pPr>
      <w:r w:rsidRPr="009962A5">
        <w:rPr>
          <w:rFonts w:eastAsia="Calibri"/>
          <w:color w:val="000000"/>
          <w:lang w:eastAsia="en-US"/>
        </w:rPr>
        <w:t xml:space="preserve">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w:t>
      </w:r>
      <w:r w:rsidR="008D5B2F" w:rsidRPr="009962A5">
        <w:rPr>
          <w:rFonts w:eastAsia="Calibri"/>
          <w:color w:val="000000"/>
          <w:lang w:eastAsia="en-US"/>
        </w:rPr>
        <w:t xml:space="preserve">истечения </w:t>
      </w:r>
      <w:r w:rsidR="00C310A7" w:rsidRPr="009962A5">
        <w:rPr>
          <w:rFonts w:eastAsia="Calibri"/>
          <w:color w:val="000000"/>
          <w:lang w:eastAsia="en-US"/>
        </w:rPr>
        <w:t>установленного Гарантией</w:t>
      </w:r>
      <w:r w:rsidRPr="009962A5">
        <w:rPr>
          <w:rFonts w:eastAsia="Calibri"/>
          <w:color w:val="000000"/>
          <w:lang w:eastAsia="en-US"/>
        </w:rPr>
        <w:t xml:space="preserve"> срока оплаты требования, по день фактического поступления денежных средств на счет Бенефициара в оплату требования по Гарантии.</w:t>
      </w:r>
    </w:p>
    <w:p w:rsidR="00F74001" w:rsidRPr="009962A5" w:rsidRDefault="00F74001" w:rsidP="00F74001">
      <w:pPr>
        <w:widowControl w:val="0"/>
        <w:autoSpaceDE w:val="0"/>
        <w:autoSpaceDN w:val="0"/>
        <w:adjustRightInd w:val="0"/>
        <w:spacing w:line="276" w:lineRule="auto"/>
        <w:ind w:firstLine="567"/>
        <w:jc w:val="both"/>
        <w:rPr>
          <w:rFonts w:eastAsia="Calibri"/>
          <w:color w:val="000000"/>
          <w:lang w:eastAsia="en-US"/>
        </w:rPr>
      </w:pPr>
      <w:r w:rsidRPr="009962A5">
        <w:rPr>
          <w:rFonts w:eastAsia="Calibri"/>
          <w:color w:val="000000"/>
          <w:lang w:eastAsia="en-US"/>
        </w:rPr>
        <w:t xml:space="preserve">Исполнением обязательств Гаранта по настоящей Гарантии является фактическое поступление денежных сумм на счет Бенефициара. </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Настоящая Гарантия вступает в силу с «___» __________ 20__г. (</w:t>
      </w:r>
      <w:r w:rsidRPr="009962A5">
        <w:rPr>
          <w:rFonts w:eastAsia="Calibri"/>
          <w:i/>
          <w:color w:val="000000"/>
          <w:lang w:eastAsia="en-US"/>
        </w:rPr>
        <w:t>Гарантия вступает в силу со дня ее выдачи, если в гарантии не предусмотрено иное</w:t>
      </w:r>
      <w:r w:rsidRPr="009962A5">
        <w:rPr>
          <w:rFonts w:eastAsia="Calibri"/>
          <w:color w:val="000000"/>
          <w:lang w:eastAsia="en-US"/>
        </w:rPr>
        <w:t>) и действует по «___» _________ 20__ г. включительно (</w:t>
      </w:r>
      <w:r w:rsidRPr="009962A5">
        <w:rPr>
          <w:rFonts w:eastAsia="Calibri"/>
          <w:i/>
          <w:color w:val="000000"/>
          <w:lang w:eastAsia="en-US"/>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w:t>
      </w:r>
      <w:r>
        <w:rPr>
          <w:rFonts w:eastAsia="Calibri"/>
          <w:i/>
          <w:color w:val="000000"/>
          <w:lang w:eastAsia="en-US"/>
        </w:rPr>
        <w:t>ументации о закупке __________</w:t>
      </w:r>
      <w:r w:rsidRPr="00FB015B">
        <w:rPr>
          <w:rFonts w:eastAsia="Calibri"/>
          <w:i/>
          <w:color w:val="000000"/>
          <w:vertAlign w:val="superscript"/>
          <w:lang w:eastAsia="en-US"/>
        </w:rPr>
        <w:t>2</w:t>
      </w:r>
      <w:r w:rsidRPr="009962A5">
        <w:rPr>
          <w:rFonts w:eastAsia="Calibri"/>
          <w:color w:val="000000"/>
          <w:lang w:eastAsia="en-US"/>
        </w:rPr>
        <w:t>).</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ab/>
        <w:t>Настоящая Гарантия не может быть отозвана Гарантом.</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ab/>
        <w:t xml:space="preserve">Принадлежащее Бенефициару право требования по настоящей Гарантии может быть передано третьему лицу.  </w:t>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w:t>
      </w:r>
      <w:proofErr w:type="gramStart"/>
      <w:r w:rsidRPr="009962A5">
        <w:rPr>
          <w:rFonts w:eastAsia="Calibri"/>
          <w:color w:val="000000"/>
          <w:lang w:eastAsia="en-US"/>
        </w:rPr>
        <w:t>в  Арбитражном</w:t>
      </w:r>
      <w:proofErr w:type="gramEnd"/>
      <w:r w:rsidRPr="009962A5">
        <w:rPr>
          <w:rFonts w:eastAsia="Calibri"/>
          <w:color w:val="000000"/>
          <w:lang w:eastAsia="en-US"/>
        </w:rPr>
        <w:t xml:space="preserve"> суде </w:t>
      </w:r>
      <w:r>
        <w:rPr>
          <w:rFonts w:eastAsia="Calibri"/>
          <w:color w:val="000000"/>
          <w:lang w:eastAsia="en-US"/>
        </w:rPr>
        <w:t>Республики Башкортостан.</w:t>
      </w:r>
      <w:r w:rsidRPr="009962A5">
        <w:rPr>
          <w:rFonts w:eastAsia="Calibri"/>
          <w:color w:val="000000"/>
          <w:lang w:eastAsia="en-US"/>
        </w:rPr>
        <w:tab/>
      </w:r>
    </w:p>
    <w:p w:rsidR="00F74001" w:rsidRPr="009962A5" w:rsidRDefault="00F74001" w:rsidP="00F74001">
      <w:pPr>
        <w:spacing w:line="276" w:lineRule="auto"/>
        <w:ind w:firstLine="567"/>
        <w:jc w:val="both"/>
        <w:rPr>
          <w:rFonts w:eastAsia="Calibri"/>
          <w:color w:val="000000"/>
          <w:lang w:eastAsia="en-US"/>
        </w:rPr>
      </w:pPr>
      <w:r w:rsidRPr="009962A5">
        <w:rPr>
          <w:rFonts w:eastAsia="Calibri"/>
          <w:color w:val="000000"/>
          <w:lang w:eastAsia="en-US"/>
        </w:rPr>
        <w:t>По окончании срока действия Гарантии Бенефициар не возвращает Гаранту оригинал настоящей Гарантии.</w:t>
      </w: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color w:val="000000"/>
          <w:lang w:eastAsia="en-US"/>
        </w:rPr>
      </w:pPr>
    </w:p>
    <w:p w:rsidR="00F74001" w:rsidRPr="009962A5" w:rsidRDefault="00F74001" w:rsidP="00F74001">
      <w:pPr>
        <w:spacing w:line="276" w:lineRule="auto"/>
        <w:ind w:firstLine="567"/>
        <w:jc w:val="both"/>
        <w:rPr>
          <w:rFonts w:eastAsia="Calibri"/>
          <w:lang w:eastAsia="en-US"/>
        </w:rPr>
      </w:pPr>
      <w:r w:rsidRPr="009962A5">
        <w:rPr>
          <w:rFonts w:eastAsia="Calibri"/>
          <w:b/>
          <w:bCs/>
          <w:lang w:eastAsia="en-US"/>
        </w:rPr>
        <w:t xml:space="preserve">Должность уполномоченного лица </w:t>
      </w:r>
      <w:proofErr w:type="gramStart"/>
      <w:r w:rsidRPr="009962A5">
        <w:rPr>
          <w:rFonts w:eastAsia="Calibri"/>
          <w:b/>
          <w:bCs/>
          <w:lang w:eastAsia="en-US"/>
        </w:rPr>
        <w:t xml:space="preserve">Гаранта  </w:t>
      </w:r>
      <w:r w:rsidRPr="009962A5">
        <w:rPr>
          <w:rFonts w:eastAsia="Calibri"/>
          <w:b/>
          <w:lang w:eastAsia="en-US"/>
        </w:rPr>
        <w:t>_</w:t>
      </w:r>
      <w:proofErr w:type="gramEnd"/>
      <w:r w:rsidRPr="009962A5">
        <w:rPr>
          <w:rFonts w:eastAsia="Calibri"/>
          <w:b/>
          <w:lang w:eastAsia="en-US"/>
        </w:rPr>
        <w:t>_______________       (Ф.И.О.)</w:t>
      </w:r>
    </w:p>
    <w:p w:rsidR="00F74001" w:rsidRPr="009962A5" w:rsidRDefault="00F74001" w:rsidP="00F74001">
      <w:pPr>
        <w:ind w:firstLine="567"/>
        <w:rPr>
          <w:rFonts w:eastAsia="Calibri"/>
          <w:color w:val="1F497D"/>
          <w:lang w:eastAsia="en-US"/>
        </w:rPr>
      </w:pPr>
      <w:r w:rsidRPr="009962A5">
        <w:rPr>
          <w:rFonts w:eastAsia="Calibri"/>
          <w:b/>
          <w:bCs/>
          <w:lang w:eastAsia="en-US"/>
        </w:rPr>
        <w:t>М.П.</w:t>
      </w:r>
    </w:p>
    <w:p w:rsidR="00F74001" w:rsidRPr="009962A5" w:rsidRDefault="00F74001" w:rsidP="00F74001">
      <w:pPr>
        <w:ind w:firstLine="567"/>
        <w:rPr>
          <w:rFonts w:ascii="Calibri" w:eastAsia="Calibri" w:hAnsi="Calibri" w:cs="Calibri"/>
          <w:i/>
          <w:iCs/>
          <w:u w:val="single"/>
          <w:lang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Default="00F74001" w:rsidP="00576EDE">
      <w:pPr>
        <w:rPr>
          <w:rFonts w:eastAsia="MS Mincho"/>
          <w:lang w:val="x-none" w:eastAsia="x-none"/>
        </w:rPr>
      </w:pPr>
    </w:p>
    <w:p w:rsidR="00F74001" w:rsidRPr="00F74001" w:rsidRDefault="00F74001" w:rsidP="00576EDE">
      <w:pPr>
        <w:rPr>
          <w:rFonts w:eastAsia="MS Mincho"/>
          <w:u w:val="single"/>
          <w:lang w:eastAsia="x-none"/>
        </w:rPr>
      </w:pPr>
      <w:r>
        <w:rPr>
          <w:rFonts w:eastAsia="MS Mincho"/>
          <w:u w:val="single"/>
          <w:lang w:eastAsia="x-none"/>
        </w:rPr>
        <w:t>_______________________________</w:t>
      </w:r>
    </w:p>
    <w:p w:rsidR="00F74001" w:rsidRDefault="00F74001" w:rsidP="00F74001">
      <w:pPr>
        <w:contextualSpacing/>
        <w:rPr>
          <w:vertAlign w:val="superscript"/>
        </w:rPr>
      </w:pPr>
      <w:r>
        <w:rPr>
          <w:vertAlign w:val="superscript"/>
        </w:rPr>
        <w:t xml:space="preserve">1 </w:t>
      </w:r>
      <w:r w:rsidRPr="00FB015B">
        <w:rPr>
          <w:vertAlign w:val="superscript"/>
        </w:rPr>
        <w:t>Данный текст необходимо удалить</w:t>
      </w:r>
    </w:p>
    <w:p w:rsidR="00F74001" w:rsidRPr="00135F6C" w:rsidRDefault="00F74001" w:rsidP="00F74001">
      <w:pPr>
        <w:contextualSpacing/>
        <w:rPr>
          <w:vertAlign w:val="superscript"/>
        </w:rPr>
      </w:pPr>
      <w:r>
        <w:rPr>
          <w:vertAlign w:val="superscript"/>
        </w:rPr>
        <w:t xml:space="preserve">2 </w:t>
      </w:r>
      <w:r w:rsidRPr="00135F6C">
        <w:rPr>
          <w:vertAlign w:val="superscript"/>
        </w:rPr>
        <w:t>Указывается наименование закупочной процедуры</w:t>
      </w:r>
    </w:p>
    <w:p w:rsidR="00F74001" w:rsidRPr="00F74001" w:rsidRDefault="00F74001" w:rsidP="00576EDE">
      <w:pPr>
        <w:rPr>
          <w:rFonts w:eastAsia="MS Mincho"/>
          <w:lang w:eastAsia="x-none"/>
        </w:rPr>
      </w:pPr>
    </w:p>
    <w:sectPr w:rsidR="00F74001" w:rsidRPr="00F74001" w:rsidSect="00576EDE">
      <w:headerReference w:type="even" r:id="rId51"/>
      <w:headerReference w:type="default" r:id="rId52"/>
      <w:footerReference w:type="default" r:id="rId53"/>
      <w:pgSz w:w="11904" w:h="16834"/>
      <w:pgMar w:top="1134" w:right="851" w:bottom="709"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7133" w:rsidRDefault="00F47133" w:rsidP="00341A9D">
      <w:r>
        <w:separator/>
      </w:r>
    </w:p>
  </w:endnote>
  <w:endnote w:type="continuationSeparator" w:id="0">
    <w:p w:rsidR="00F47133" w:rsidRDefault="00F47133"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133" w:rsidRDefault="00F47133" w:rsidP="00A362E7">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5A499B">
      <w:rPr>
        <w:rStyle w:val="aff0"/>
        <w:noProof/>
      </w:rPr>
      <w:t>50</w:t>
    </w:r>
    <w:r>
      <w:rPr>
        <w:rStyle w:val="aff0"/>
      </w:rPr>
      <w:fldChar w:fldCharType="end"/>
    </w:r>
  </w:p>
  <w:p w:rsidR="00F47133" w:rsidRDefault="00F47133" w:rsidP="00A362E7">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7133" w:rsidRDefault="00F47133" w:rsidP="00341A9D">
      <w:r>
        <w:separator/>
      </w:r>
    </w:p>
  </w:footnote>
  <w:footnote w:type="continuationSeparator" w:id="0">
    <w:p w:rsidR="00F47133" w:rsidRDefault="00F47133" w:rsidP="00341A9D">
      <w:r>
        <w:continuationSeparator/>
      </w:r>
    </w:p>
  </w:footnote>
  <w:footnote w:id="1">
    <w:p w:rsidR="00F47133" w:rsidRDefault="00F47133"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F47133" w:rsidRPr="009831A8" w:rsidRDefault="00F47133"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w:t>
        </w:r>
        <w:proofErr w:type="spellStart"/>
        <w:r w:rsidRPr="00BC6D39">
          <w:rPr>
            <w:rStyle w:val="a9"/>
            <w:sz w:val="18"/>
            <w:szCs w:val="18"/>
          </w:rPr>
          <w:t>ru</w:t>
        </w:r>
        <w:proofErr w:type="spellEnd"/>
        <w:proofErr w:type="gramStart"/>
      </w:hyperlink>
      <w:r>
        <w:rPr>
          <w:sz w:val="18"/>
          <w:szCs w:val="18"/>
        </w:rPr>
        <w:t xml:space="preserve"> .</w:t>
      </w:r>
      <w:proofErr w:type="gramEnd"/>
    </w:p>
    <w:p w:rsidR="00F47133" w:rsidRPr="00DD3C81" w:rsidRDefault="00F47133"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133" w:rsidRDefault="00F47133">
    <w:pPr>
      <w:pStyle w:val="ac"/>
      <w:jc w:val="center"/>
    </w:pPr>
    <w:r>
      <w:fldChar w:fldCharType="begin"/>
    </w:r>
    <w:r>
      <w:instrText>PAGE   \* MERGEFORMAT</w:instrText>
    </w:r>
    <w:r>
      <w:fldChar w:fldCharType="separate"/>
    </w:r>
    <w:r w:rsidR="005A499B">
      <w:rPr>
        <w:noProof/>
      </w:rPr>
      <w:t>21</w:t>
    </w:r>
    <w:r>
      <w:fldChar w:fldCharType="end"/>
    </w:r>
  </w:p>
  <w:p w:rsidR="00F47133" w:rsidRDefault="00F4713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133" w:rsidRDefault="00F47133">
    <w:pPr>
      <w:pStyle w:val="ac"/>
      <w:jc w:val="center"/>
    </w:pPr>
    <w:r>
      <w:fldChar w:fldCharType="begin"/>
    </w:r>
    <w:r>
      <w:instrText>PAGE   \* MERGEFORMAT</w:instrText>
    </w:r>
    <w:r>
      <w:fldChar w:fldCharType="separate"/>
    </w:r>
    <w:r w:rsidR="005A499B">
      <w:rPr>
        <w:noProof/>
      </w:rPr>
      <w:t>41</w:t>
    </w:r>
    <w:r>
      <w:fldChar w:fldCharType="end"/>
    </w:r>
  </w:p>
  <w:p w:rsidR="00F47133" w:rsidRDefault="00F47133">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133" w:rsidRDefault="00F47133"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F47133" w:rsidRDefault="00F47133">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7133" w:rsidRDefault="00F47133" w:rsidP="00A362E7">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5A499B">
      <w:rPr>
        <w:rStyle w:val="aff0"/>
        <w:noProof/>
      </w:rPr>
      <w:t>50</w:t>
    </w:r>
    <w:r>
      <w:rPr>
        <w:rStyle w:val="aff0"/>
      </w:rPr>
      <w:fldChar w:fldCharType="end"/>
    </w:r>
  </w:p>
  <w:p w:rsidR="00F47133" w:rsidRDefault="00F4713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0A26BAC"/>
    <w:multiLevelType w:val="hybridMultilevel"/>
    <w:tmpl w:val="803E602A"/>
    <w:lvl w:ilvl="0" w:tplc="C436C6A6">
      <w:start w:val="1"/>
      <w:numFmt w:val="decimal"/>
      <w:lvlText w:val="2.3.%1."/>
      <w:lvlJc w:val="left"/>
      <w:pPr>
        <w:ind w:left="1276" w:hanging="360"/>
      </w:pPr>
      <w:rPr>
        <w:rFonts w:cs="Times New Roman" w:hint="default"/>
      </w:rPr>
    </w:lvl>
    <w:lvl w:ilvl="1" w:tplc="04190019" w:tentative="1">
      <w:start w:val="1"/>
      <w:numFmt w:val="lowerLetter"/>
      <w:lvlText w:val="%2."/>
      <w:lvlJc w:val="left"/>
      <w:pPr>
        <w:ind w:left="1996" w:hanging="360"/>
      </w:pPr>
      <w:rPr>
        <w:rFonts w:cs="Times New Roman"/>
      </w:rPr>
    </w:lvl>
    <w:lvl w:ilvl="2" w:tplc="0419001B" w:tentative="1">
      <w:start w:val="1"/>
      <w:numFmt w:val="lowerRoman"/>
      <w:lvlText w:val="%3."/>
      <w:lvlJc w:val="right"/>
      <w:pPr>
        <w:ind w:left="2716" w:hanging="180"/>
      </w:pPr>
      <w:rPr>
        <w:rFonts w:cs="Times New Roman"/>
      </w:rPr>
    </w:lvl>
    <w:lvl w:ilvl="3" w:tplc="0419000F" w:tentative="1">
      <w:start w:val="1"/>
      <w:numFmt w:val="decimal"/>
      <w:lvlText w:val="%4."/>
      <w:lvlJc w:val="left"/>
      <w:pPr>
        <w:ind w:left="3436" w:hanging="360"/>
      </w:pPr>
      <w:rPr>
        <w:rFonts w:cs="Times New Roman"/>
      </w:rPr>
    </w:lvl>
    <w:lvl w:ilvl="4" w:tplc="04190019" w:tentative="1">
      <w:start w:val="1"/>
      <w:numFmt w:val="lowerLetter"/>
      <w:lvlText w:val="%5."/>
      <w:lvlJc w:val="left"/>
      <w:pPr>
        <w:ind w:left="4156" w:hanging="360"/>
      </w:pPr>
      <w:rPr>
        <w:rFonts w:cs="Times New Roman"/>
      </w:rPr>
    </w:lvl>
    <w:lvl w:ilvl="5" w:tplc="0419001B" w:tentative="1">
      <w:start w:val="1"/>
      <w:numFmt w:val="lowerRoman"/>
      <w:lvlText w:val="%6."/>
      <w:lvlJc w:val="right"/>
      <w:pPr>
        <w:ind w:left="4876" w:hanging="180"/>
      </w:pPr>
      <w:rPr>
        <w:rFonts w:cs="Times New Roman"/>
      </w:rPr>
    </w:lvl>
    <w:lvl w:ilvl="6" w:tplc="0419000F" w:tentative="1">
      <w:start w:val="1"/>
      <w:numFmt w:val="decimal"/>
      <w:lvlText w:val="%7."/>
      <w:lvlJc w:val="left"/>
      <w:pPr>
        <w:ind w:left="5596" w:hanging="360"/>
      </w:pPr>
      <w:rPr>
        <w:rFonts w:cs="Times New Roman"/>
      </w:rPr>
    </w:lvl>
    <w:lvl w:ilvl="7" w:tplc="04190019" w:tentative="1">
      <w:start w:val="1"/>
      <w:numFmt w:val="lowerLetter"/>
      <w:lvlText w:val="%8."/>
      <w:lvlJc w:val="left"/>
      <w:pPr>
        <w:ind w:left="6316" w:hanging="360"/>
      </w:pPr>
      <w:rPr>
        <w:rFonts w:cs="Times New Roman"/>
      </w:rPr>
    </w:lvl>
    <w:lvl w:ilvl="8" w:tplc="0419001B" w:tentative="1">
      <w:start w:val="1"/>
      <w:numFmt w:val="lowerRoman"/>
      <w:lvlText w:val="%9."/>
      <w:lvlJc w:val="right"/>
      <w:pPr>
        <w:ind w:left="7036" w:hanging="180"/>
      </w:pPr>
      <w:rPr>
        <w:rFonts w:cs="Times New Roman"/>
      </w:r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215151E"/>
    <w:multiLevelType w:val="hybridMultilevel"/>
    <w:tmpl w:val="D9FC4632"/>
    <w:lvl w:ilvl="0" w:tplc="B908F880">
      <w:start w:val="1"/>
      <w:numFmt w:val="decimal"/>
      <w:lvlText w:val="3.4.%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0" w15:restartNumberingAfterBreak="0">
    <w:nsid w:val="02F64457"/>
    <w:multiLevelType w:val="multilevel"/>
    <w:tmpl w:val="9D763EC2"/>
    <w:lvl w:ilvl="0">
      <w:start w:val="1"/>
      <w:numFmt w:val="decimal"/>
      <w:lvlText w:val="%1"/>
      <w:lvlJc w:val="left"/>
      <w:pPr>
        <w:ind w:left="360" w:hanging="360"/>
      </w:pPr>
      <w:rPr>
        <w:rFonts w:hint="default"/>
      </w:rPr>
    </w:lvl>
    <w:lvl w:ilvl="1">
      <w:start w:val="3"/>
      <w:numFmt w:val="decimal"/>
      <w:lvlText w:val="%1.%2"/>
      <w:lvlJc w:val="left"/>
      <w:pPr>
        <w:ind w:left="1866" w:hanging="360"/>
      </w:pPr>
      <w:rPr>
        <w:rFonts w:hint="default"/>
      </w:rPr>
    </w:lvl>
    <w:lvl w:ilvl="2">
      <w:start w:val="1"/>
      <w:numFmt w:val="decimal"/>
      <w:lvlText w:val="%3"/>
      <w:lvlJc w:val="left"/>
      <w:pPr>
        <w:ind w:left="3732" w:hanging="720"/>
      </w:pPr>
      <w:rPr>
        <w:rFonts w:ascii="Times New Roman" w:eastAsia="Times New Roman" w:hAnsi="Times New Roman" w:cs="Times New Roman"/>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11"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9FF38DB"/>
    <w:multiLevelType w:val="hybridMultilevel"/>
    <w:tmpl w:val="4790F7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CE6041F"/>
    <w:multiLevelType w:val="hybridMultilevel"/>
    <w:tmpl w:val="CC1028C4"/>
    <w:lvl w:ilvl="0" w:tplc="759A2CFA">
      <w:start w:val="1"/>
      <w:numFmt w:val="decimal"/>
      <w:lvlText w:val="3.3.8.%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0FAA0CA5"/>
    <w:multiLevelType w:val="hybridMultilevel"/>
    <w:tmpl w:val="EC1A2006"/>
    <w:lvl w:ilvl="0" w:tplc="D3424BB0">
      <w:start w:val="1"/>
      <w:numFmt w:val="decimal"/>
      <w:lvlText w:val="3.4.2.%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6" w15:restartNumberingAfterBreak="0">
    <w:nsid w:val="10361B29"/>
    <w:multiLevelType w:val="hybridMultilevel"/>
    <w:tmpl w:val="0A060DB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9" w15:restartNumberingAfterBreak="0">
    <w:nsid w:val="14BE7247"/>
    <w:multiLevelType w:val="multilevel"/>
    <w:tmpl w:val="98FECD8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6AC7E5B"/>
    <w:multiLevelType w:val="hybridMultilevel"/>
    <w:tmpl w:val="9D9E27E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17235185"/>
    <w:multiLevelType w:val="multilevel"/>
    <w:tmpl w:val="66A2E68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3"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4"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5"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DAB43CA"/>
    <w:multiLevelType w:val="hybridMultilevel"/>
    <w:tmpl w:val="99A49F7A"/>
    <w:lvl w:ilvl="0" w:tplc="0419000F">
      <w:start w:val="1"/>
      <w:numFmt w:val="decimal"/>
      <w:lvlText w:val="%1."/>
      <w:lvlJc w:val="left"/>
      <w:pPr>
        <w:ind w:left="360" w:hanging="360"/>
      </w:pPr>
    </w:lvl>
    <w:lvl w:ilvl="1" w:tplc="04190019">
      <w:start w:val="1"/>
      <w:numFmt w:val="lowerLetter"/>
      <w:lvlText w:val="%2."/>
      <w:lvlJc w:val="left"/>
      <w:pPr>
        <w:ind w:left="1298" w:hanging="360"/>
      </w:pPr>
    </w:lvl>
    <w:lvl w:ilvl="2" w:tplc="0419001B">
      <w:start w:val="1"/>
      <w:numFmt w:val="lowerRoman"/>
      <w:lvlText w:val="%3."/>
      <w:lvlJc w:val="right"/>
      <w:pPr>
        <w:ind w:left="2018" w:hanging="180"/>
      </w:pPr>
    </w:lvl>
    <w:lvl w:ilvl="3" w:tplc="0419000F">
      <w:start w:val="1"/>
      <w:numFmt w:val="decimal"/>
      <w:lvlText w:val="%4."/>
      <w:lvlJc w:val="left"/>
      <w:pPr>
        <w:ind w:left="2738" w:hanging="360"/>
      </w:pPr>
    </w:lvl>
    <w:lvl w:ilvl="4" w:tplc="04190019">
      <w:start w:val="1"/>
      <w:numFmt w:val="lowerLetter"/>
      <w:lvlText w:val="%5."/>
      <w:lvlJc w:val="left"/>
      <w:pPr>
        <w:ind w:left="3458" w:hanging="360"/>
      </w:pPr>
    </w:lvl>
    <w:lvl w:ilvl="5" w:tplc="0419001B">
      <w:start w:val="1"/>
      <w:numFmt w:val="lowerRoman"/>
      <w:lvlText w:val="%6."/>
      <w:lvlJc w:val="right"/>
      <w:pPr>
        <w:ind w:left="4178" w:hanging="180"/>
      </w:pPr>
    </w:lvl>
    <w:lvl w:ilvl="6" w:tplc="0419000F">
      <w:start w:val="1"/>
      <w:numFmt w:val="decimal"/>
      <w:lvlText w:val="%7."/>
      <w:lvlJc w:val="left"/>
      <w:pPr>
        <w:ind w:left="4898" w:hanging="360"/>
      </w:pPr>
    </w:lvl>
    <w:lvl w:ilvl="7" w:tplc="04190019">
      <w:start w:val="1"/>
      <w:numFmt w:val="lowerLetter"/>
      <w:lvlText w:val="%8."/>
      <w:lvlJc w:val="left"/>
      <w:pPr>
        <w:ind w:left="5618" w:hanging="360"/>
      </w:pPr>
    </w:lvl>
    <w:lvl w:ilvl="8" w:tplc="0419001B">
      <w:start w:val="1"/>
      <w:numFmt w:val="lowerRoman"/>
      <w:lvlText w:val="%9."/>
      <w:lvlJc w:val="right"/>
      <w:pPr>
        <w:ind w:left="6338" w:hanging="180"/>
      </w:pPr>
    </w:lvl>
  </w:abstractNum>
  <w:abstractNum w:abstractNumId="28" w15:restartNumberingAfterBreak="0">
    <w:nsid w:val="30B70D8A"/>
    <w:multiLevelType w:val="hybridMultilevel"/>
    <w:tmpl w:val="E204705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33046331"/>
    <w:multiLevelType w:val="hybridMultilevel"/>
    <w:tmpl w:val="CF1E4BAC"/>
    <w:lvl w:ilvl="0" w:tplc="0CDEF5DE">
      <w:start w:val="1"/>
      <w:numFmt w:val="decimal"/>
      <w:lvlText w:val="%1."/>
      <w:lvlJc w:val="left"/>
      <w:pPr>
        <w:ind w:left="720" w:hanging="360"/>
      </w:pPr>
      <w:rPr>
        <w:rFonts w:cs="Times New Roman"/>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354312C5"/>
    <w:multiLevelType w:val="multilevel"/>
    <w:tmpl w:val="7804AE54"/>
    <w:lvl w:ilvl="0">
      <w:start w:val="1"/>
      <w:numFmt w:val="decimal"/>
      <w:lvlText w:val="%1."/>
      <w:lvlJc w:val="left"/>
      <w:pPr>
        <w:ind w:left="360" w:hanging="360"/>
      </w:pPr>
      <w:rPr>
        <w:rFonts w:hint="default"/>
      </w:rPr>
    </w:lvl>
    <w:lvl w:ilvl="1">
      <w:start w:val="7"/>
      <w:numFmt w:val="decimal"/>
      <w:lvlText w:val="%1.%2."/>
      <w:lvlJc w:val="left"/>
      <w:pPr>
        <w:ind w:left="4092" w:hanging="360"/>
      </w:pPr>
      <w:rPr>
        <w:rFonts w:hint="default"/>
      </w:rPr>
    </w:lvl>
    <w:lvl w:ilvl="2">
      <w:start w:val="1"/>
      <w:numFmt w:val="decimal"/>
      <w:lvlText w:val="%1.%2.%3."/>
      <w:lvlJc w:val="left"/>
      <w:pPr>
        <w:ind w:left="8517" w:hanging="720"/>
      </w:pPr>
      <w:rPr>
        <w:rFonts w:hint="default"/>
      </w:rPr>
    </w:lvl>
    <w:lvl w:ilvl="3">
      <w:start w:val="1"/>
      <w:numFmt w:val="decimal"/>
      <w:lvlText w:val="%1.%2.%3.%4."/>
      <w:lvlJc w:val="left"/>
      <w:pPr>
        <w:ind w:left="11916" w:hanging="720"/>
      </w:pPr>
      <w:rPr>
        <w:rFonts w:hint="default"/>
      </w:rPr>
    </w:lvl>
    <w:lvl w:ilvl="4">
      <w:start w:val="1"/>
      <w:numFmt w:val="decimal"/>
      <w:lvlText w:val="%1.%2.%3.%4.%5."/>
      <w:lvlJc w:val="left"/>
      <w:pPr>
        <w:ind w:left="16008" w:hanging="1080"/>
      </w:pPr>
      <w:rPr>
        <w:rFonts w:hint="default"/>
      </w:rPr>
    </w:lvl>
    <w:lvl w:ilvl="5">
      <w:start w:val="1"/>
      <w:numFmt w:val="decimal"/>
      <w:lvlText w:val="%1.%2.%3.%4.%5.%6."/>
      <w:lvlJc w:val="left"/>
      <w:pPr>
        <w:ind w:left="19740" w:hanging="1080"/>
      </w:pPr>
      <w:rPr>
        <w:rFonts w:hint="default"/>
      </w:rPr>
    </w:lvl>
    <w:lvl w:ilvl="6">
      <w:start w:val="1"/>
      <w:numFmt w:val="decimal"/>
      <w:lvlText w:val="%1.%2.%3.%4.%5.%6.%7."/>
      <w:lvlJc w:val="left"/>
      <w:pPr>
        <w:ind w:left="23832" w:hanging="1440"/>
      </w:pPr>
      <w:rPr>
        <w:rFonts w:hint="default"/>
      </w:rPr>
    </w:lvl>
    <w:lvl w:ilvl="7">
      <w:start w:val="1"/>
      <w:numFmt w:val="decimal"/>
      <w:lvlText w:val="%1.%2.%3.%4.%5.%6.%7.%8."/>
      <w:lvlJc w:val="left"/>
      <w:pPr>
        <w:ind w:left="27564" w:hanging="1440"/>
      </w:pPr>
      <w:rPr>
        <w:rFonts w:hint="default"/>
      </w:rPr>
    </w:lvl>
    <w:lvl w:ilvl="8">
      <w:start w:val="1"/>
      <w:numFmt w:val="decimal"/>
      <w:lvlText w:val="%1.%2.%3.%4.%5.%6.%7.%8.%9."/>
      <w:lvlJc w:val="left"/>
      <w:pPr>
        <w:ind w:left="31656" w:hanging="1800"/>
      </w:pPr>
      <w:rPr>
        <w:rFonts w:hint="default"/>
      </w:rPr>
    </w:lvl>
  </w:abstractNum>
  <w:abstractNum w:abstractNumId="32"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33" w15:restartNumberingAfterBreak="0">
    <w:nsid w:val="38D631D1"/>
    <w:multiLevelType w:val="hybridMultilevel"/>
    <w:tmpl w:val="A85EA6FA"/>
    <w:lvl w:ilvl="0" w:tplc="2D6E506C">
      <w:start w:val="1"/>
      <w:numFmt w:val="decimal"/>
      <w:lvlText w:val="3.5.%1."/>
      <w:lvlJc w:val="left"/>
      <w:pPr>
        <w:ind w:left="1353" w:hanging="360"/>
      </w:pPr>
      <w:rPr>
        <w:rFonts w:cs="Times New Roman" w:hint="default"/>
        <w:b w:val="0"/>
        <w:i w:val="0"/>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34" w15:restartNumberingAfterBreak="0">
    <w:nsid w:val="39DA2BDB"/>
    <w:multiLevelType w:val="hybridMultilevel"/>
    <w:tmpl w:val="35CC4D6E"/>
    <w:lvl w:ilvl="0" w:tplc="04190001">
      <w:start w:val="1"/>
      <w:numFmt w:val="bullet"/>
      <w:lvlText w:val=""/>
      <w:lvlJc w:val="left"/>
      <w:pPr>
        <w:ind w:left="1238" w:hanging="360"/>
      </w:pPr>
      <w:rPr>
        <w:rFonts w:ascii="Symbol" w:hAnsi="Symbol" w:hint="default"/>
      </w:rPr>
    </w:lvl>
    <w:lvl w:ilvl="1" w:tplc="04190003" w:tentative="1">
      <w:start w:val="1"/>
      <w:numFmt w:val="bullet"/>
      <w:lvlText w:val="o"/>
      <w:lvlJc w:val="left"/>
      <w:pPr>
        <w:ind w:left="1958" w:hanging="360"/>
      </w:pPr>
      <w:rPr>
        <w:rFonts w:ascii="Courier New" w:hAnsi="Courier New" w:cs="Courier New" w:hint="default"/>
      </w:rPr>
    </w:lvl>
    <w:lvl w:ilvl="2" w:tplc="04190005" w:tentative="1">
      <w:start w:val="1"/>
      <w:numFmt w:val="bullet"/>
      <w:lvlText w:val=""/>
      <w:lvlJc w:val="left"/>
      <w:pPr>
        <w:ind w:left="2678" w:hanging="360"/>
      </w:pPr>
      <w:rPr>
        <w:rFonts w:ascii="Wingdings" w:hAnsi="Wingdings" w:hint="default"/>
      </w:rPr>
    </w:lvl>
    <w:lvl w:ilvl="3" w:tplc="04190001" w:tentative="1">
      <w:start w:val="1"/>
      <w:numFmt w:val="bullet"/>
      <w:lvlText w:val=""/>
      <w:lvlJc w:val="left"/>
      <w:pPr>
        <w:ind w:left="3398" w:hanging="360"/>
      </w:pPr>
      <w:rPr>
        <w:rFonts w:ascii="Symbol" w:hAnsi="Symbol" w:hint="default"/>
      </w:rPr>
    </w:lvl>
    <w:lvl w:ilvl="4" w:tplc="04190003" w:tentative="1">
      <w:start w:val="1"/>
      <w:numFmt w:val="bullet"/>
      <w:lvlText w:val="o"/>
      <w:lvlJc w:val="left"/>
      <w:pPr>
        <w:ind w:left="4118" w:hanging="360"/>
      </w:pPr>
      <w:rPr>
        <w:rFonts w:ascii="Courier New" w:hAnsi="Courier New" w:cs="Courier New" w:hint="default"/>
      </w:rPr>
    </w:lvl>
    <w:lvl w:ilvl="5" w:tplc="04190005" w:tentative="1">
      <w:start w:val="1"/>
      <w:numFmt w:val="bullet"/>
      <w:lvlText w:val=""/>
      <w:lvlJc w:val="left"/>
      <w:pPr>
        <w:ind w:left="4838" w:hanging="360"/>
      </w:pPr>
      <w:rPr>
        <w:rFonts w:ascii="Wingdings" w:hAnsi="Wingdings" w:hint="default"/>
      </w:rPr>
    </w:lvl>
    <w:lvl w:ilvl="6" w:tplc="04190001" w:tentative="1">
      <w:start w:val="1"/>
      <w:numFmt w:val="bullet"/>
      <w:lvlText w:val=""/>
      <w:lvlJc w:val="left"/>
      <w:pPr>
        <w:ind w:left="5558" w:hanging="360"/>
      </w:pPr>
      <w:rPr>
        <w:rFonts w:ascii="Symbol" w:hAnsi="Symbol" w:hint="default"/>
      </w:rPr>
    </w:lvl>
    <w:lvl w:ilvl="7" w:tplc="04190003" w:tentative="1">
      <w:start w:val="1"/>
      <w:numFmt w:val="bullet"/>
      <w:lvlText w:val="o"/>
      <w:lvlJc w:val="left"/>
      <w:pPr>
        <w:ind w:left="6278" w:hanging="360"/>
      </w:pPr>
      <w:rPr>
        <w:rFonts w:ascii="Courier New" w:hAnsi="Courier New" w:cs="Courier New" w:hint="default"/>
      </w:rPr>
    </w:lvl>
    <w:lvl w:ilvl="8" w:tplc="04190005" w:tentative="1">
      <w:start w:val="1"/>
      <w:numFmt w:val="bullet"/>
      <w:lvlText w:val=""/>
      <w:lvlJc w:val="left"/>
      <w:pPr>
        <w:ind w:left="6998" w:hanging="360"/>
      </w:pPr>
      <w:rPr>
        <w:rFonts w:ascii="Wingdings" w:hAnsi="Wingdings" w:hint="default"/>
      </w:rPr>
    </w:lvl>
  </w:abstractNum>
  <w:abstractNum w:abstractNumId="35"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3DFD57F7"/>
    <w:multiLevelType w:val="hybridMultilevel"/>
    <w:tmpl w:val="949EFB1C"/>
    <w:lvl w:ilvl="0" w:tplc="AF1E9C6A">
      <w:start w:val="1"/>
      <w:numFmt w:val="decimal"/>
      <w:lvlText w:val="3.3.3.%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0"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41" w15:restartNumberingAfterBreak="0">
    <w:nsid w:val="42446B30"/>
    <w:multiLevelType w:val="hybridMultilevel"/>
    <w:tmpl w:val="C9728FC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78F6EB9"/>
    <w:multiLevelType w:val="multilevel"/>
    <w:tmpl w:val="C644D5BA"/>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4A143877"/>
    <w:multiLevelType w:val="hybridMultilevel"/>
    <w:tmpl w:val="EE6ADB60"/>
    <w:lvl w:ilvl="0" w:tplc="C6DA5758">
      <w:start w:val="3"/>
      <w:numFmt w:val="bullet"/>
      <w:lvlText w:val="-"/>
      <w:lvlJc w:val="left"/>
      <w:pPr>
        <w:ind w:left="720" w:hanging="360"/>
      </w:pPr>
      <w:rPr>
        <w:rFonts w:ascii="Calibri" w:eastAsia="Calibri"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E6006D9"/>
    <w:multiLevelType w:val="hybridMultilevel"/>
    <w:tmpl w:val="0CAEBFE8"/>
    <w:lvl w:ilvl="0" w:tplc="CF12A336">
      <w:start w:val="1"/>
      <w:numFmt w:val="decimal"/>
      <w:lvlText w:val="3.4.1.%1."/>
      <w:lvlJc w:val="left"/>
      <w:pPr>
        <w:ind w:left="2226" w:hanging="180"/>
      </w:pPr>
      <w:rPr>
        <w:rFonts w:cs="Times New Roman"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48" w15:restartNumberingAfterBreak="0">
    <w:nsid w:val="59611EA3"/>
    <w:multiLevelType w:val="multilevel"/>
    <w:tmpl w:val="2C1C874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9" w15:restartNumberingAfterBreak="0">
    <w:nsid w:val="5C305869"/>
    <w:multiLevelType w:val="multilevel"/>
    <w:tmpl w:val="22E2C4F2"/>
    <w:lvl w:ilvl="0">
      <w:start w:val="1"/>
      <w:numFmt w:val="decimal"/>
      <w:lvlText w:val="%1."/>
      <w:lvlJc w:val="left"/>
      <w:pPr>
        <w:ind w:left="736" w:hanging="360"/>
      </w:pPr>
      <w:rPr>
        <w:rFonts w:hint="default"/>
      </w:rPr>
    </w:lvl>
    <w:lvl w:ilvl="1">
      <w:start w:val="2"/>
      <w:numFmt w:val="decimal"/>
      <w:isLgl/>
      <w:lvlText w:val="%1.%2."/>
      <w:lvlJc w:val="left"/>
      <w:pPr>
        <w:ind w:left="916" w:hanging="540"/>
      </w:pPr>
      <w:rPr>
        <w:rFonts w:hint="default"/>
      </w:rPr>
    </w:lvl>
    <w:lvl w:ilvl="2">
      <w:start w:val="2"/>
      <w:numFmt w:val="decimal"/>
      <w:isLgl/>
      <w:lvlText w:val="%1.%2.%3."/>
      <w:lvlJc w:val="left"/>
      <w:pPr>
        <w:ind w:left="1096" w:hanging="720"/>
      </w:pPr>
      <w:rPr>
        <w:rFonts w:hint="default"/>
      </w:rPr>
    </w:lvl>
    <w:lvl w:ilvl="3">
      <w:start w:val="1"/>
      <w:numFmt w:val="decimal"/>
      <w:isLgl/>
      <w:lvlText w:val="%1.%2.%3.%4."/>
      <w:lvlJc w:val="left"/>
      <w:pPr>
        <w:ind w:left="1096" w:hanging="720"/>
      </w:pPr>
      <w:rPr>
        <w:rFonts w:hint="default"/>
      </w:rPr>
    </w:lvl>
    <w:lvl w:ilvl="4">
      <w:start w:val="1"/>
      <w:numFmt w:val="decimal"/>
      <w:isLgl/>
      <w:lvlText w:val="%1.%2.%3.%4.%5."/>
      <w:lvlJc w:val="left"/>
      <w:pPr>
        <w:ind w:left="1456" w:hanging="1080"/>
      </w:pPr>
      <w:rPr>
        <w:rFonts w:hint="default"/>
      </w:rPr>
    </w:lvl>
    <w:lvl w:ilvl="5">
      <w:start w:val="1"/>
      <w:numFmt w:val="decimal"/>
      <w:isLgl/>
      <w:lvlText w:val="%1.%2.%3.%4.%5.%6."/>
      <w:lvlJc w:val="left"/>
      <w:pPr>
        <w:ind w:left="1456" w:hanging="1080"/>
      </w:pPr>
      <w:rPr>
        <w:rFonts w:hint="default"/>
      </w:rPr>
    </w:lvl>
    <w:lvl w:ilvl="6">
      <w:start w:val="1"/>
      <w:numFmt w:val="decimal"/>
      <w:isLgl/>
      <w:lvlText w:val="%1.%2.%3.%4.%5.%6.%7."/>
      <w:lvlJc w:val="left"/>
      <w:pPr>
        <w:ind w:left="1816" w:hanging="1440"/>
      </w:pPr>
      <w:rPr>
        <w:rFonts w:hint="default"/>
      </w:rPr>
    </w:lvl>
    <w:lvl w:ilvl="7">
      <w:start w:val="1"/>
      <w:numFmt w:val="decimal"/>
      <w:isLgl/>
      <w:lvlText w:val="%1.%2.%3.%4.%5.%6.%7.%8."/>
      <w:lvlJc w:val="left"/>
      <w:pPr>
        <w:ind w:left="1816" w:hanging="1440"/>
      </w:pPr>
      <w:rPr>
        <w:rFonts w:hint="default"/>
      </w:rPr>
    </w:lvl>
    <w:lvl w:ilvl="8">
      <w:start w:val="1"/>
      <w:numFmt w:val="decimal"/>
      <w:isLgl/>
      <w:lvlText w:val="%1.%2.%3.%4.%5.%6.%7.%8.%9."/>
      <w:lvlJc w:val="left"/>
      <w:pPr>
        <w:ind w:left="2176" w:hanging="1800"/>
      </w:pPr>
      <w:rPr>
        <w:rFonts w:hint="default"/>
      </w:rPr>
    </w:lvl>
  </w:abstractNum>
  <w:abstractNum w:abstractNumId="50"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1" w15:restartNumberingAfterBreak="0">
    <w:nsid w:val="5F0E606A"/>
    <w:multiLevelType w:val="hybridMultilevel"/>
    <w:tmpl w:val="0264EFA6"/>
    <w:lvl w:ilvl="0" w:tplc="C6DA5758">
      <w:start w:val="3"/>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608E7C02"/>
    <w:multiLevelType w:val="multilevel"/>
    <w:tmpl w:val="741CDF12"/>
    <w:lvl w:ilvl="0">
      <w:start w:val="1"/>
      <w:numFmt w:val="decimal"/>
      <w:lvlText w:val="%1."/>
      <w:lvlJc w:val="left"/>
      <w:pPr>
        <w:ind w:left="878" w:hanging="360"/>
      </w:pPr>
      <w:rPr>
        <w:rFonts w:hint="default"/>
      </w:rPr>
    </w:lvl>
    <w:lvl w:ilvl="1">
      <w:start w:val="1"/>
      <w:numFmt w:val="decimal"/>
      <w:isLgl/>
      <w:lvlText w:val="%1.%2."/>
      <w:lvlJc w:val="left"/>
      <w:pPr>
        <w:ind w:left="7824" w:hanging="360"/>
      </w:pPr>
      <w:rPr>
        <w:rFonts w:hint="default"/>
      </w:rPr>
    </w:lvl>
    <w:lvl w:ilvl="2">
      <w:start w:val="1"/>
      <w:numFmt w:val="decimal"/>
      <w:isLgl/>
      <w:lvlText w:val="%1.%2.%3."/>
      <w:lvlJc w:val="left"/>
      <w:pPr>
        <w:ind w:left="15130" w:hanging="720"/>
      </w:pPr>
      <w:rPr>
        <w:rFonts w:hint="default"/>
      </w:rPr>
    </w:lvl>
    <w:lvl w:ilvl="3">
      <w:start w:val="1"/>
      <w:numFmt w:val="decimal"/>
      <w:isLgl/>
      <w:lvlText w:val="%1.%2.%3.%4."/>
      <w:lvlJc w:val="left"/>
      <w:pPr>
        <w:ind w:left="22076" w:hanging="720"/>
      </w:pPr>
      <w:rPr>
        <w:rFonts w:hint="default"/>
      </w:rPr>
    </w:lvl>
    <w:lvl w:ilvl="4">
      <w:start w:val="1"/>
      <w:numFmt w:val="decimal"/>
      <w:isLgl/>
      <w:lvlText w:val="%1.%2.%3.%4.%5."/>
      <w:lvlJc w:val="left"/>
      <w:pPr>
        <w:ind w:left="29382" w:hanging="1080"/>
      </w:pPr>
      <w:rPr>
        <w:rFonts w:hint="default"/>
      </w:rPr>
    </w:lvl>
    <w:lvl w:ilvl="5">
      <w:start w:val="1"/>
      <w:numFmt w:val="decimal"/>
      <w:isLgl/>
      <w:lvlText w:val="%1.%2.%3.%4.%5.%6."/>
      <w:lvlJc w:val="left"/>
      <w:pPr>
        <w:ind w:left="-29208" w:hanging="1080"/>
      </w:pPr>
      <w:rPr>
        <w:rFonts w:hint="default"/>
      </w:rPr>
    </w:lvl>
    <w:lvl w:ilvl="6">
      <w:start w:val="1"/>
      <w:numFmt w:val="decimal"/>
      <w:isLgl/>
      <w:lvlText w:val="%1.%2.%3.%4.%5.%6.%7."/>
      <w:lvlJc w:val="left"/>
      <w:pPr>
        <w:ind w:left="-21902" w:hanging="1440"/>
      </w:pPr>
      <w:rPr>
        <w:rFonts w:hint="default"/>
      </w:rPr>
    </w:lvl>
    <w:lvl w:ilvl="7">
      <w:start w:val="1"/>
      <w:numFmt w:val="decimal"/>
      <w:isLgl/>
      <w:lvlText w:val="%1.%2.%3.%4.%5.%6.%7.%8."/>
      <w:lvlJc w:val="left"/>
      <w:pPr>
        <w:ind w:left="-14956" w:hanging="1440"/>
      </w:pPr>
      <w:rPr>
        <w:rFonts w:hint="default"/>
      </w:rPr>
    </w:lvl>
    <w:lvl w:ilvl="8">
      <w:start w:val="1"/>
      <w:numFmt w:val="decimal"/>
      <w:isLgl/>
      <w:lvlText w:val="%1.%2.%3.%4.%5.%6.%7.%8.%9."/>
      <w:lvlJc w:val="left"/>
      <w:pPr>
        <w:ind w:left="-7650" w:hanging="1800"/>
      </w:pPr>
      <w:rPr>
        <w:rFonts w:hint="default"/>
      </w:rPr>
    </w:lvl>
  </w:abstractNum>
  <w:abstractNum w:abstractNumId="53" w15:restartNumberingAfterBreak="0">
    <w:nsid w:val="60B37484"/>
    <w:multiLevelType w:val="hybridMultilevel"/>
    <w:tmpl w:val="41BEA368"/>
    <w:lvl w:ilvl="0" w:tplc="E230CFDE">
      <w:start w:val="1"/>
      <w:numFmt w:val="decimal"/>
      <w:lvlText w:val="3.3.2.%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5" w15:restartNumberingAfterBreak="0">
    <w:nsid w:val="618276AB"/>
    <w:multiLevelType w:val="hybridMultilevel"/>
    <w:tmpl w:val="BAFABBD6"/>
    <w:lvl w:ilvl="0" w:tplc="CC00D254">
      <w:start w:val="1"/>
      <w:numFmt w:val="decimal"/>
      <w:lvlText w:val="3.3.1.%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B590872"/>
    <w:multiLevelType w:val="hybridMultilevel"/>
    <w:tmpl w:val="7214022E"/>
    <w:lvl w:ilvl="0" w:tplc="04190001">
      <w:start w:val="1"/>
      <w:numFmt w:val="bullet"/>
      <w:lvlText w:val=""/>
      <w:lvlJc w:val="left"/>
      <w:pPr>
        <w:ind w:left="1086" w:hanging="360"/>
      </w:pPr>
      <w:rPr>
        <w:rFonts w:ascii="Symbol" w:hAnsi="Symbol" w:hint="default"/>
      </w:rPr>
    </w:lvl>
    <w:lvl w:ilvl="1" w:tplc="04190003" w:tentative="1">
      <w:start w:val="1"/>
      <w:numFmt w:val="bullet"/>
      <w:lvlText w:val="o"/>
      <w:lvlJc w:val="left"/>
      <w:pPr>
        <w:ind w:left="1806" w:hanging="360"/>
      </w:pPr>
      <w:rPr>
        <w:rFonts w:ascii="Courier New" w:hAnsi="Courier New" w:cs="Courier New" w:hint="default"/>
      </w:rPr>
    </w:lvl>
    <w:lvl w:ilvl="2" w:tplc="04190005" w:tentative="1">
      <w:start w:val="1"/>
      <w:numFmt w:val="bullet"/>
      <w:lvlText w:val=""/>
      <w:lvlJc w:val="left"/>
      <w:pPr>
        <w:ind w:left="2526" w:hanging="360"/>
      </w:pPr>
      <w:rPr>
        <w:rFonts w:ascii="Wingdings" w:hAnsi="Wingdings" w:hint="default"/>
      </w:rPr>
    </w:lvl>
    <w:lvl w:ilvl="3" w:tplc="04190001" w:tentative="1">
      <w:start w:val="1"/>
      <w:numFmt w:val="bullet"/>
      <w:lvlText w:val=""/>
      <w:lvlJc w:val="left"/>
      <w:pPr>
        <w:ind w:left="3246" w:hanging="360"/>
      </w:pPr>
      <w:rPr>
        <w:rFonts w:ascii="Symbol" w:hAnsi="Symbol" w:hint="default"/>
      </w:rPr>
    </w:lvl>
    <w:lvl w:ilvl="4" w:tplc="04190003" w:tentative="1">
      <w:start w:val="1"/>
      <w:numFmt w:val="bullet"/>
      <w:lvlText w:val="o"/>
      <w:lvlJc w:val="left"/>
      <w:pPr>
        <w:ind w:left="3966" w:hanging="360"/>
      </w:pPr>
      <w:rPr>
        <w:rFonts w:ascii="Courier New" w:hAnsi="Courier New" w:cs="Courier New" w:hint="default"/>
      </w:rPr>
    </w:lvl>
    <w:lvl w:ilvl="5" w:tplc="04190005" w:tentative="1">
      <w:start w:val="1"/>
      <w:numFmt w:val="bullet"/>
      <w:lvlText w:val=""/>
      <w:lvlJc w:val="left"/>
      <w:pPr>
        <w:ind w:left="4686" w:hanging="360"/>
      </w:pPr>
      <w:rPr>
        <w:rFonts w:ascii="Wingdings" w:hAnsi="Wingdings" w:hint="default"/>
      </w:rPr>
    </w:lvl>
    <w:lvl w:ilvl="6" w:tplc="04190001" w:tentative="1">
      <w:start w:val="1"/>
      <w:numFmt w:val="bullet"/>
      <w:lvlText w:val=""/>
      <w:lvlJc w:val="left"/>
      <w:pPr>
        <w:ind w:left="5406" w:hanging="360"/>
      </w:pPr>
      <w:rPr>
        <w:rFonts w:ascii="Symbol" w:hAnsi="Symbol" w:hint="default"/>
      </w:rPr>
    </w:lvl>
    <w:lvl w:ilvl="7" w:tplc="04190003" w:tentative="1">
      <w:start w:val="1"/>
      <w:numFmt w:val="bullet"/>
      <w:lvlText w:val="o"/>
      <w:lvlJc w:val="left"/>
      <w:pPr>
        <w:ind w:left="6126" w:hanging="360"/>
      </w:pPr>
      <w:rPr>
        <w:rFonts w:ascii="Courier New" w:hAnsi="Courier New" w:cs="Courier New" w:hint="default"/>
      </w:rPr>
    </w:lvl>
    <w:lvl w:ilvl="8" w:tplc="04190005" w:tentative="1">
      <w:start w:val="1"/>
      <w:numFmt w:val="bullet"/>
      <w:lvlText w:val=""/>
      <w:lvlJc w:val="left"/>
      <w:pPr>
        <w:ind w:left="6846" w:hanging="360"/>
      </w:pPr>
      <w:rPr>
        <w:rFonts w:ascii="Wingdings" w:hAnsi="Wingdings" w:hint="default"/>
      </w:rPr>
    </w:lvl>
  </w:abstractNum>
  <w:abstractNum w:abstractNumId="58"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9"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60" w15:restartNumberingAfterBreak="0">
    <w:nsid w:val="72CE0DE6"/>
    <w:multiLevelType w:val="hybridMultilevel"/>
    <w:tmpl w:val="69C8BAF2"/>
    <w:lvl w:ilvl="0" w:tplc="7BE684EA">
      <w:start w:val="1"/>
      <w:numFmt w:val="decimal"/>
      <w:lvlText w:val="3.3.%1."/>
      <w:lvlJc w:val="left"/>
      <w:pPr>
        <w:ind w:left="360" w:hanging="360"/>
      </w:pPr>
      <w:rPr>
        <w:rFonts w:cs="Times New Roman" w:hint="default"/>
        <w:i w:val="0"/>
      </w:rPr>
    </w:lvl>
    <w:lvl w:ilvl="1" w:tplc="2354AEF4">
      <w:start w:val="1"/>
      <w:numFmt w:val="decimal"/>
      <w:lvlText w:val="3.%2."/>
      <w:lvlJc w:val="left"/>
      <w:pPr>
        <w:ind w:left="1440" w:hanging="360"/>
      </w:pPr>
      <w:rPr>
        <w:rFonts w:cs="Times New Roman" w:hint="default"/>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62" w15:restartNumberingAfterBreak="0">
    <w:nsid w:val="73137DC9"/>
    <w:multiLevelType w:val="multilevel"/>
    <w:tmpl w:val="F81CF8B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7406584F"/>
    <w:multiLevelType w:val="multilevel"/>
    <w:tmpl w:val="4CC207BA"/>
    <w:lvl w:ilvl="0">
      <w:start w:val="1"/>
      <w:numFmt w:val="upperRoman"/>
      <w:lvlText w:val="%1."/>
      <w:lvlJc w:val="left"/>
      <w:pPr>
        <w:ind w:left="1080" w:hanging="720"/>
      </w:pPr>
      <w:rPr>
        <w:rFonts w:cs="Times New Roman" w:hint="default"/>
        <w:b/>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64" w15:restartNumberingAfterBreak="0">
    <w:nsid w:val="74203DC4"/>
    <w:multiLevelType w:val="hybridMultilevel"/>
    <w:tmpl w:val="08FAA9DC"/>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5" w15:restartNumberingAfterBreak="0">
    <w:nsid w:val="74BE7E1C"/>
    <w:multiLevelType w:val="hybridMultilevel"/>
    <w:tmpl w:val="BA5033F8"/>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6"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67" w15:restartNumberingAfterBreak="0">
    <w:nsid w:val="7C005F4F"/>
    <w:multiLevelType w:val="multilevel"/>
    <w:tmpl w:val="3F340D0E"/>
    <w:lvl w:ilvl="0">
      <w:start w:val="1"/>
      <w:numFmt w:val="decimal"/>
      <w:lvlText w:val="%1"/>
      <w:lvlJc w:val="left"/>
      <w:pPr>
        <w:ind w:left="1866" w:hanging="360"/>
      </w:pPr>
      <w:rPr>
        <w:rFonts w:hint="default"/>
      </w:rPr>
    </w:lvl>
    <w:lvl w:ilvl="1">
      <w:start w:val="1"/>
      <w:numFmt w:val="decimal"/>
      <w:isLgl/>
      <w:lvlText w:val="%1.%2."/>
      <w:lvlJc w:val="left"/>
      <w:pPr>
        <w:ind w:left="1866" w:hanging="360"/>
      </w:pPr>
      <w:rPr>
        <w:rFonts w:hint="default"/>
      </w:rPr>
    </w:lvl>
    <w:lvl w:ilvl="2">
      <w:start w:val="1"/>
      <w:numFmt w:val="decimal"/>
      <w:isLgl/>
      <w:lvlText w:val="%1.%2.%3."/>
      <w:lvlJc w:val="left"/>
      <w:pPr>
        <w:ind w:left="222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586" w:hanging="1080"/>
      </w:pPr>
      <w:rPr>
        <w:rFonts w:hint="default"/>
      </w:rPr>
    </w:lvl>
    <w:lvl w:ilvl="5">
      <w:start w:val="1"/>
      <w:numFmt w:val="decimal"/>
      <w:isLgl/>
      <w:lvlText w:val="%1.%2.%3.%4.%5.%6."/>
      <w:lvlJc w:val="left"/>
      <w:pPr>
        <w:ind w:left="2586" w:hanging="1080"/>
      </w:pPr>
      <w:rPr>
        <w:rFonts w:hint="default"/>
      </w:rPr>
    </w:lvl>
    <w:lvl w:ilvl="6">
      <w:start w:val="1"/>
      <w:numFmt w:val="decimal"/>
      <w:isLgl/>
      <w:lvlText w:val="%1.%2.%3.%4.%5.%6.%7."/>
      <w:lvlJc w:val="left"/>
      <w:pPr>
        <w:ind w:left="2946" w:hanging="1440"/>
      </w:pPr>
      <w:rPr>
        <w:rFonts w:hint="default"/>
      </w:rPr>
    </w:lvl>
    <w:lvl w:ilvl="7">
      <w:start w:val="1"/>
      <w:numFmt w:val="decimal"/>
      <w:isLgl/>
      <w:lvlText w:val="%1.%2.%3.%4.%5.%6.%7.%8."/>
      <w:lvlJc w:val="left"/>
      <w:pPr>
        <w:ind w:left="2946" w:hanging="1440"/>
      </w:pPr>
      <w:rPr>
        <w:rFonts w:hint="default"/>
      </w:rPr>
    </w:lvl>
    <w:lvl w:ilvl="8">
      <w:start w:val="1"/>
      <w:numFmt w:val="decimal"/>
      <w:isLgl/>
      <w:lvlText w:val="%1.%2.%3.%4.%5.%6.%7.%8.%9."/>
      <w:lvlJc w:val="left"/>
      <w:pPr>
        <w:ind w:left="3306" w:hanging="1800"/>
      </w:pPr>
      <w:rPr>
        <w:rFonts w:hint="default"/>
      </w:rPr>
    </w:lvl>
  </w:abstractNum>
  <w:num w:numId="1">
    <w:abstractNumId w:val="66"/>
  </w:num>
  <w:num w:numId="2">
    <w:abstractNumId w:val="42"/>
  </w:num>
  <w:num w:numId="3">
    <w:abstractNumId w:val="38"/>
  </w:num>
  <w:num w:numId="4">
    <w:abstractNumId w:val="61"/>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36"/>
  </w:num>
  <w:num w:numId="9">
    <w:abstractNumId w:val="13"/>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num>
  <w:num w:numId="21">
    <w:abstractNumId w:val="58"/>
  </w:num>
  <w:num w:numId="22">
    <w:abstractNumId w:val="1"/>
  </w:num>
  <w:num w:numId="23">
    <w:abstractNumId w:val="56"/>
  </w:num>
  <w:num w:numId="24">
    <w:abstractNumId w:val="11"/>
  </w:num>
  <w:num w:numId="25">
    <w:abstractNumId w:val="17"/>
  </w:num>
  <w:num w:numId="26">
    <w:abstractNumId w:val="29"/>
  </w:num>
  <w:num w:numId="27">
    <w:abstractNumId w:val="18"/>
  </w:num>
  <w:num w:numId="28">
    <w:abstractNumId w:val="35"/>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63"/>
  </w:num>
  <w:num w:numId="32">
    <w:abstractNumId w:val="26"/>
  </w:num>
  <w:num w:numId="33">
    <w:abstractNumId w:val="16"/>
  </w:num>
  <w:num w:numId="34">
    <w:abstractNumId w:val="40"/>
  </w:num>
  <w:num w:numId="35">
    <w:abstractNumId w:val="54"/>
  </w:num>
  <w:num w:numId="36">
    <w:abstractNumId w:val="64"/>
  </w:num>
  <w:num w:numId="37">
    <w:abstractNumId w:val="27"/>
  </w:num>
  <w:num w:numId="38">
    <w:abstractNumId w:val="28"/>
  </w:num>
  <w:num w:numId="39">
    <w:abstractNumId w:val="65"/>
  </w:num>
  <w:num w:numId="40">
    <w:abstractNumId w:val="52"/>
  </w:num>
  <w:num w:numId="41">
    <w:abstractNumId w:val="12"/>
  </w:num>
  <w:num w:numId="42">
    <w:abstractNumId w:val="49"/>
  </w:num>
  <w:num w:numId="43">
    <w:abstractNumId w:val="57"/>
  </w:num>
  <w:num w:numId="44">
    <w:abstractNumId w:val="51"/>
  </w:num>
  <w:num w:numId="45">
    <w:abstractNumId w:val="44"/>
  </w:num>
  <w:num w:numId="46">
    <w:abstractNumId w:val="67"/>
  </w:num>
  <w:num w:numId="47">
    <w:abstractNumId w:val="10"/>
  </w:num>
  <w:num w:numId="48">
    <w:abstractNumId w:val="31"/>
  </w:num>
  <w:num w:numId="49">
    <w:abstractNumId w:val="41"/>
  </w:num>
  <w:num w:numId="50">
    <w:abstractNumId w:val="20"/>
  </w:num>
  <w:num w:numId="51">
    <w:abstractNumId w:val="48"/>
  </w:num>
  <w:num w:numId="52">
    <w:abstractNumId w:val="34"/>
  </w:num>
  <w:num w:numId="53">
    <w:abstractNumId w:val="7"/>
  </w:num>
  <w:num w:numId="54">
    <w:abstractNumId w:val="60"/>
  </w:num>
  <w:num w:numId="55">
    <w:abstractNumId w:val="55"/>
  </w:num>
  <w:num w:numId="56">
    <w:abstractNumId w:val="53"/>
  </w:num>
  <w:num w:numId="57">
    <w:abstractNumId w:val="39"/>
  </w:num>
  <w:num w:numId="58">
    <w:abstractNumId w:val="14"/>
  </w:num>
  <w:num w:numId="59">
    <w:abstractNumId w:val="9"/>
  </w:num>
  <w:num w:numId="60">
    <w:abstractNumId w:val="45"/>
  </w:num>
  <w:num w:numId="61">
    <w:abstractNumId w:val="15"/>
  </w:num>
  <w:num w:numId="62">
    <w:abstractNumId w:val="33"/>
  </w:num>
  <w:num w:numId="63">
    <w:abstractNumId w:val="21"/>
  </w:num>
  <w:num w:numId="64">
    <w:abstractNumId w:val="43"/>
  </w:num>
  <w:num w:numId="65">
    <w:abstractNumId w:val="62"/>
  </w:num>
  <w:num w:numId="66">
    <w:abstractNumId w:val="2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9"/>
  </w:num>
  <w:num w:numId="68">
    <w:abstractNumId w:val="47"/>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698D"/>
    <w:rsid w:val="00027A29"/>
    <w:rsid w:val="0004582B"/>
    <w:rsid w:val="0004669E"/>
    <w:rsid w:val="00047633"/>
    <w:rsid w:val="00064171"/>
    <w:rsid w:val="000664E8"/>
    <w:rsid w:val="0009104E"/>
    <w:rsid w:val="0009766E"/>
    <w:rsid w:val="000A4A41"/>
    <w:rsid w:val="000D2CD6"/>
    <w:rsid w:val="000F69A3"/>
    <w:rsid w:val="00110364"/>
    <w:rsid w:val="00123F18"/>
    <w:rsid w:val="0013174E"/>
    <w:rsid w:val="001334D2"/>
    <w:rsid w:val="00144054"/>
    <w:rsid w:val="001451E4"/>
    <w:rsid w:val="0015476E"/>
    <w:rsid w:val="00190A6B"/>
    <w:rsid w:val="001922D2"/>
    <w:rsid w:val="001A2448"/>
    <w:rsid w:val="001A62B9"/>
    <w:rsid w:val="001B6748"/>
    <w:rsid w:val="001B6BB1"/>
    <w:rsid w:val="001D4285"/>
    <w:rsid w:val="001F3E60"/>
    <w:rsid w:val="001F780C"/>
    <w:rsid w:val="0020778D"/>
    <w:rsid w:val="0021056B"/>
    <w:rsid w:val="00212640"/>
    <w:rsid w:val="00220C55"/>
    <w:rsid w:val="00221F03"/>
    <w:rsid w:val="00246724"/>
    <w:rsid w:val="0024743E"/>
    <w:rsid w:val="00251B5F"/>
    <w:rsid w:val="002529F0"/>
    <w:rsid w:val="00260082"/>
    <w:rsid w:val="0026494D"/>
    <w:rsid w:val="0027719E"/>
    <w:rsid w:val="00293405"/>
    <w:rsid w:val="002A0FC3"/>
    <w:rsid w:val="002B30CC"/>
    <w:rsid w:val="002B4151"/>
    <w:rsid w:val="002B6F31"/>
    <w:rsid w:val="002C2A28"/>
    <w:rsid w:val="00304672"/>
    <w:rsid w:val="0030496A"/>
    <w:rsid w:val="003068E4"/>
    <w:rsid w:val="00306AFB"/>
    <w:rsid w:val="0031088F"/>
    <w:rsid w:val="0032635D"/>
    <w:rsid w:val="003323F5"/>
    <w:rsid w:val="003367F2"/>
    <w:rsid w:val="00341A9D"/>
    <w:rsid w:val="00351857"/>
    <w:rsid w:val="00385177"/>
    <w:rsid w:val="00394887"/>
    <w:rsid w:val="003A194A"/>
    <w:rsid w:val="003B7B16"/>
    <w:rsid w:val="003B7E6C"/>
    <w:rsid w:val="003C0594"/>
    <w:rsid w:val="004116E6"/>
    <w:rsid w:val="004152EE"/>
    <w:rsid w:val="0041680F"/>
    <w:rsid w:val="00440C11"/>
    <w:rsid w:val="00441B51"/>
    <w:rsid w:val="00477F3B"/>
    <w:rsid w:val="004849A6"/>
    <w:rsid w:val="0048667E"/>
    <w:rsid w:val="00487E01"/>
    <w:rsid w:val="004955F9"/>
    <w:rsid w:val="004A4D38"/>
    <w:rsid w:val="004D32BE"/>
    <w:rsid w:val="004E139B"/>
    <w:rsid w:val="004E1E0B"/>
    <w:rsid w:val="004F164E"/>
    <w:rsid w:val="004F4DFA"/>
    <w:rsid w:val="00511BCE"/>
    <w:rsid w:val="00517F6F"/>
    <w:rsid w:val="0052582A"/>
    <w:rsid w:val="00531584"/>
    <w:rsid w:val="0054067E"/>
    <w:rsid w:val="00547616"/>
    <w:rsid w:val="00551560"/>
    <w:rsid w:val="005739E2"/>
    <w:rsid w:val="00576EDE"/>
    <w:rsid w:val="005906B2"/>
    <w:rsid w:val="00594B09"/>
    <w:rsid w:val="005A08CB"/>
    <w:rsid w:val="005A499B"/>
    <w:rsid w:val="005A6E9A"/>
    <w:rsid w:val="005C0949"/>
    <w:rsid w:val="005C40AD"/>
    <w:rsid w:val="005D78B6"/>
    <w:rsid w:val="005E7354"/>
    <w:rsid w:val="005F3042"/>
    <w:rsid w:val="005F69F2"/>
    <w:rsid w:val="006053C4"/>
    <w:rsid w:val="00611055"/>
    <w:rsid w:val="00623451"/>
    <w:rsid w:val="0065458D"/>
    <w:rsid w:val="00666AFA"/>
    <w:rsid w:val="00672AB8"/>
    <w:rsid w:val="00672B35"/>
    <w:rsid w:val="00673C39"/>
    <w:rsid w:val="006A3715"/>
    <w:rsid w:val="006B2783"/>
    <w:rsid w:val="006B3F82"/>
    <w:rsid w:val="006B63C5"/>
    <w:rsid w:val="006C7ED0"/>
    <w:rsid w:val="006D1981"/>
    <w:rsid w:val="006D4C52"/>
    <w:rsid w:val="006D4E89"/>
    <w:rsid w:val="006F2069"/>
    <w:rsid w:val="006F4C46"/>
    <w:rsid w:val="006F5D2B"/>
    <w:rsid w:val="006F5E56"/>
    <w:rsid w:val="00711E0F"/>
    <w:rsid w:val="00712BEA"/>
    <w:rsid w:val="00717505"/>
    <w:rsid w:val="00720555"/>
    <w:rsid w:val="00733198"/>
    <w:rsid w:val="00741ED9"/>
    <w:rsid w:val="007442C1"/>
    <w:rsid w:val="00756DE6"/>
    <w:rsid w:val="007612FB"/>
    <w:rsid w:val="007659F6"/>
    <w:rsid w:val="007729D3"/>
    <w:rsid w:val="007771F7"/>
    <w:rsid w:val="00787E9A"/>
    <w:rsid w:val="007A1EF8"/>
    <w:rsid w:val="007B2C3A"/>
    <w:rsid w:val="007B3053"/>
    <w:rsid w:val="007B61BC"/>
    <w:rsid w:val="007D46BE"/>
    <w:rsid w:val="007F1D6C"/>
    <w:rsid w:val="007F261B"/>
    <w:rsid w:val="007F545E"/>
    <w:rsid w:val="00801ECD"/>
    <w:rsid w:val="0080469B"/>
    <w:rsid w:val="00870059"/>
    <w:rsid w:val="00875C01"/>
    <w:rsid w:val="00890EF3"/>
    <w:rsid w:val="0089148E"/>
    <w:rsid w:val="008962CB"/>
    <w:rsid w:val="008A007F"/>
    <w:rsid w:val="008A1330"/>
    <w:rsid w:val="008B2CBE"/>
    <w:rsid w:val="008C7F82"/>
    <w:rsid w:val="008D1527"/>
    <w:rsid w:val="008D5B2F"/>
    <w:rsid w:val="008D7CA1"/>
    <w:rsid w:val="008E1549"/>
    <w:rsid w:val="008F16B7"/>
    <w:rsid w:val="008F58A4"/>
    <w:rsid w:val="00903728"/>
    <w:rsid w:val="00903D32"/>
    <w:rsid w:val="00913EE9"/>
    <w:rsid w:val="009205BB"/>
    <w:rsid w:val="0093395B"/>
    <w:rsid w:val="00946D5F"/>
    <w:rsid w:val="00961FC4"/>
    <w:rsid w:val="00972A4A"/>
    <w:rsid w:val="00976CAE"/>
    <w:rsid w:val="009831A8"/>
    <w:rsid w:val="009A2D5A"/>
    <w:rsid w:val="009A446A"/>
    <w:rsid w:val="009B5C08"/>
    <w:rsid w:val="009F5A5A"/>
    <w:rsid w:val="00A03823"/>
    <w:rsid w:val="00A11359"/>
    <w:rsid w:val="00A160CA"/>
    <w:rsid w:val="00A17471"/>
    <w:rsid w:val="00A17594"/>
    <w:rsid w:val="00A20541"/>
    <w:rsid w:val="00A27899"/>
    <w:rsid w:val="00A32111"/>
    <w:rsid w:val="00A356F2"/>
    <w:rsid w:val="00A362E7"/>
    <w:rsid w:val="00A36CFF"/>
    <w:rsid w:val="00A40AF2"/>
    <w:rsid w:val="00A436A7"/>
    <w:rsid w:val="00A56A61"/>
    <w:rsid w:val="00A618F4"/>
    <w:rsid w:val="00A61B6C"/>
    <w:rsid w:val="00A71E60"/>
    <w:rsid w:val="00A91E84"/>
    <w:rsid w:val="00A9741A"/>
    <w:rsid w:val="00AA0EF4"/>
    <w:rsid w:val="00AA69EE"/>
    <w:rsid w:val="00AA79FE"/>
    <w:rsid w:val="00AC00E7"/>
    <w:rsid w:val="00AC48F4"/>
    <w:rsid w:val="00AD2632"/>
    <w:rsid w:val="00AD6127"/>
    <w:rsid w:val="00B0221A"/>
    <w:rsid w:val="00B0745A"/>
    <w:rsid w:val="00B231B6"/>
    <w:rsid w:val="00B57EF2"/>
    <w:rsid w:val="00B6562B"/>
    <w:rsid w:val="00B72162"/>
    <w:rsid w:val="00B822AB"/>
    <w:rsid w:val="00BC63EF"/>
    <w:rsid w:val="00BC78B2"/>
    <w:rsid w:val="00BD2F22"/>
    <w:rsid w:val="00BD3D39"/>
    <w:rsid w:val="00BD556C"/>
    <w:rsid w:val="00BE78F2"/>
    <w:rsid w:val="00BF4881"/>
    <w:rsid w:val="00C010AE"/>
    <w:rsid w:val="00C02AE1"/>
    <w:rsid w:val="00C244FD"/>
    <w:rsid w:val="00C310A7"/>
    <w:rsid w:val="00C3126F"/>
    <w:rsid w:val="00C4377B"/>
    <w:rsid w:val="00C4384C"/>
    <w:rsid w:val="00C5069A"/>
    <w:rsid w:val="00C51035"/>
    <w:rsid w:val="00C514CD"/>
    <w:rsid w:val="00C51EB6"/>
    <w:rsid w:val="00C52DD4"/>
    <w:rsid w:val="00C57F11"/>
    <w:rsid w:val="00C65830"/>
    <w:rsid w:val="00C71E18"/>
    <w:rsid w:val="00CA3B07"/>
    <w:rsid w:val="00CA58E1"/>
    <w:rsid w:val="00CB4D1E"/>
    <w:rsid w:val="00CC17DB"/>
    <w:rsid w:val="00CC59CF"/>
    <w:rsid w:val="00CD07BC"/>
    <w:rsid w:val="00CE2F5A"/>
    <w:rsid w:val="00CF3D88"/>
    <w:rsid w:val="00CF531B"/>
    <w:rsid w:val="00D140ED"/>
    <w:rsid w:val="00D22160"/>
    <w:rsid w:val="00D25FD9"/>
    <w:rsid w:val="00D370EF"/>
    <w:rsid w:val="00D404DC"/>
    <w:rsid w:val="00D4210B"/>
    <w:rsid w:val="00D43AC0"/>
    <w:rsid w:val="00D45B11"/>
    <w:rsid w:val="00D45C77"/>
    <w:rsid w:val="00D66084"/>
    <w:rsid w:val="00D742B9"/>
    <w:rsid w:val="00D75183"/>
    <w:rsid w:val="00D93845"/>
    <w:rsid w:val="00DB2132"/>
    <w:rsid w:val="00DB4FF2"/>
    <w:rsid w:val="00DC5602"/>
    <w:rsid w:val="00DD3410"/>
    <w:rsid w:val="00DE62D6"/>
    <w:rsid w:val="00DE6DF3"/>
    <w:rsid w:val="00DF18F2"/>
    <w:rsid w:val="00DF713C"/>
    <w:rsid w:val="00E07545"/>
    <w:rsid w:val="00E35A46"/>
    <w:rsid w:val="00E36123"/>
    <w:rsid w:val="00E42455"/>
    <w:rsid w:val="00E42724"/>
    <w:rsid w:val="00E43CB7"/>
    <w:rsid w:val="00E455A3"/>
    <w:rsid w:val="00E5621B"/>
    <w:rsid w:val="00E606C7"/>
    <w:rsid w:val="00E709E2"/>
    <w:rsid w:val="00E74775"/>
    <w:rsid w:val="00E90389"/>
    <w:rsid w:val="00E93EC4"/>
    <w:rsid w:val="00EA1680"/>
    <w:rsid w:val="00EB0525"/>
    <w:rsid w:val="00EB17D5"/>
    <w:rsid w:val="00EB1B64"/>
    <w:rsid w:val="00EB3BDD"/>
    <w:rsid w:val="00EC5B2D"/>
    <w:rsid w:val="00EE325A"/>
    <w:rsid w:val="00F13947"/>
    <w:rsid w:val="00F248CC"/>
    <w:rsid w:val="00F254F0"/>
    <w:rsid w:val="00F262A8"/>
    <w:rsid w:val="00F47133"/>
    <w:rsid w:val="00F55B04"/>
    <w:rsid w:val="00F6089D"/>
    <w:rsid w:val="00F65778"/>
    <w:rsid w:val="00F65796"/>
    <w:rsid w:val="00F65EFA"/>
    <w:rsid w:val="00F671FC"/>
    <w:rsid w:val="00F679F0"/>
    <w:rsid w:val="00F734F6"/>
    <w:rsid w:val="00F74001"/>
    <w:rsid w:val="00F778F2"/>
    <w:rsid w:val="00F84BAC"/>
    <w:rsid w:val="00F90780"/>
    <w:rsid w:val="00FA5DD0"/>
    <w:rsid w:val="00FB047F"/>
    <w:rsid w:val="00FB1C88"/>
    <w:rsid w:val="00FC078A"/>
    <w:rsid w:val="00FD20AD"/>
    <w:rsid w:val="00FD4FED"/>
    <w:rsid w:val="00FE020C"/>
    <w:rsid w:val="00FE12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rsid w:val="00341A9D"/>
    <w:rPr>
      <w:rFonts w:ascii="Times New Roman" w:eastAsia="Times New Roman" w:hAnsi="Times New Roman" w:cs="Times New Roman"/>
      <w:sz w:val="24"/>
      <w:szCs w:val="24"/>
      <w:lang w:eastAsia="ru-RU"/>
    </w:rPr>
  </w:style>
  <w:style w:type="paragraph" w:styleId="ae">
    <w:name w:val="footer"/>
    <w:basedOn w:val="a5"/>
    <w:link w:val="af"/>
    <w:unhideWhenUsed/>
    <w:rsid w:val="00341A9D"/>
    <w:pPr>
      <w:tabs>
        <w:tab w:val="center" w:pos="4677"/>
        <w:tab w:val="right" w:pos="9355"/>
      </w:tabs>
    </w:pPr>
  </w:style>
  <w:style w:type="character" w:customStyle="1" w:styleId="af">
    <w:name w:val="Нижний колонтитул Знак"/>
    <w:basedOn w:val="a6"/>
    <w:link w:val="ae"/>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3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nhideWhenUsed/>
    <w:rsid w:val="00341A9D"/>
    <w:rPr>
      <w:i/>
      <w:color w:val="FF0000"/>
      <w:sz w:val="26"/>
      <w:szCs w:val="26"/>
    </w:rPr>
  </w:style>
  <w:style w:type="character" w:customStyle="1" w:styleId="2a">
    <w:name w:val="Основной текст 2 Знак"/>
    <w:basedOn w:val="a6"/>
    <w:link w:val="2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nhideWhenUsed/>
    <w:rsid w:val="00341A9D"/>
    <w:pPr>
      <w:autoSpaceDE w:val="0"/>
      <w:autoSpaceDN w:val="0"/>
      <w:adjustRightInd w:val="0"/>
    </w:pPr>
    <w:rPr>
      <w:sz w:val="26"/>
      <w:szCs w:val="26"/>
    </w:rPr>
  </w:style>
  <w:style w:type="character" w:customStyle="1" w:styleId="38">
    <w:name w:val="Основной текст 3 Знак"/>
    <w:basedOn w:val="a6"/>
    <w:link w:val="37"/>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5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99"/>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34"/>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5"/>
    <w:rsid w:val="001F3E60"/>
    <w:pPr>
      <w:widowControl w:val="0"/>
      <w:jc w:val="both"/>
    </w:pPr>
    <w:rPr>
      <w:rFonts w:eastAsia="SimSun"/>
      <w:kern w:val="2"/>
      <w:sz w:val="21"/>
      <w:lang w:val="en-US" w:eastAsia="zh-CN"/>
    </w:rPr>
  </w:style>
  <w:style w:type="paragraph" w:customStyle="1" w:styleId="1CharChar6">
    <w:name w:val="Знак Знак1 Char Char6"/>
    <w:basedOn w:val="a5"/>
    <w:uiPriority w:val="99"/>
    <w:rsid w:val="001F3E60"/>
    <w:pPr>
      <w:widowControl w:val="0"/>
      <w:jc w:val="both"/>
    </w:pPr>
    <w:rPr>
      <w:rFonts w:eastAsia="SimSun"/>
      <w:kern w:val="2"/>
      <w:sz w:val="21"/>
      <w:lang w:val="en-US" w:eastAsia="zh-CN"/>
    </w:rPr>
  </w:style>
  <w:style w:type="numbering" w:customStyle="1" w:styleId="2f">
    <w:name w:val="Нет списка2"/>
    <w:next w:val="a8"/>
    <w:uiPriority w:val="99"/>
    <w:semiHidden/>
    <w:unhideWhenUsed/>
    <w:rsid w:val="001F3E60"/>
  </w:style>
  <w:style w:type="numbering" w:customStyle="1" w:styleId="3d">
    <w:name w:val="Нет списка3"/>
    <w:next w:val="a8"/>
    <w:uiPriority w:val="99"/>
    <w:semiHidden/>
    <w:unhideWhenUsed/>
    <w:rsid w:val="001F3E60"/>
  </w:style>
  <w:style w:type="table" w:customStyle="1" w:styleId="3e">
    <w:name w:val="Сетка таблицы3"/>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a">
    <w:name w:val="Placeholder Text"/>
    <w:basedOn w:val="a6"/>
    <w:uiPriority w:val="99"/>
    <w:semiHidden/>
    <w:rsid w:val="001F3E60"/>
    <w:rPr>
      <w:color w:val="808080"/>
    </w:rPr>
  </w:style>
  <w:style w:type="paragraph" w:customStyle="1" w:styleId="xl3480">
    <w:name w:val="xl3480"/>
    <w:basedOn w:val="a5"/>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5"/>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5"/>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5"/>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5"/>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5"/>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5"/>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8"/>
    <w:uiPriority w:val="99"/>
    <w:semiHidden/>
    <w:unhideWhenUsed/>
    <w:rsid w:val="001F3E60"/>
  </w:style>
  <w:style w:type="table" w:customStyle="1" w:styleId="48">
    <w:name w:val="Сетка таблицы4"/>
    <w:basedOn w:val="a7"/>
    <w:next w:val="af2"/>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92748519">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91744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mailto:a.kamaldinov@bashtel.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mailto:a.kamaldinov@bashtel.ru" TargetMode="External"/><Relationship Id="rId20" Type="http://schemas.openxmlformats.org/officeDocument/2006/relationships/hyperlink" Target="http://www.setonline.ru" TargetMode="External"/><Relationship Id="rId29" Type="http://schemas.openxmlformats.org/officeDocument/2006/relationships/hyperlink" Target="http://www.bashtel.ru/zakupki/informatsiya/index.php?SECTION_ID=92" TargetMode="External"/><Relationship Id="rId41" Type="http://schemas.openxmlformats.org/officeDocument/2006/relationships/hyperlink" Target="http://www.bashtel.ru/zakupki/informatsiya/index.php?SECTION_ID=92"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zakupki.gov.ru" TargetMode="External"/><Relationship Id="rId32" Type="http://schemas.openxmlformats.org/officeDocument/2006/relationships/hyperlink" Target="mailto:a.hajretdinov@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3"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a.hajretdinov@bashtel.ru" TargetMode="External"/><Relationship Id="rId23"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ouz@bashtel.ru" TargetMode="External"/><Relationship Id="rId44" Type="http://schemas.openxmlformats.org/officeDocument/2006/relationships/header" Target="header2.xml"/><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http://www.bashtel.ru" TargetMode="External"/><Relationship Id="rId35" Type="http://schemas.openxmlformats.org/officeDocument/2006/relationships/hyperlink" Target="http://www.setonline.ru"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8" Type="http://schemas.openxmlformats.org/officeDocument/2006/relationships/hyperlink" Target="http://www.bashtel.ru/" TargetMode="External"/><Relationship Id="rId51" Type="http://schemas.openxmlformats.org/officeDocument/2006/relationships/header" Target="header3.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D8591F-C841-493C-ADA5-AEA959BE8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TotalTime>
  <Pages>50</Pages>
  <Words>17971</Words>
  <Characters>102437</Characters>
  <Application>Microsoft Office Word</Application>
  <DocSecurity>0</DocSecurity>
  <Lines>853</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120168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26</cp:revision>
  <cp:lastPrinted>2017-09-18T11:54:00Z</cp:lastPrinted>
  <dcterms:created xsi:type="dcterms:W3CDTF">2017-05-31T05:20:00Z</dcterms:created>
  <dcterms:modified xsi:type="dcterms:W3CDTF">2017-09-18T11:56:00Z</dcterms:modified>
</cp:coreProperties>
</file>